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7173D" w14:textId="502D7368" w:rsidR="00B52EEC" w:rsidRPr="00B52EEC" w:rsidRDefault="00B52EEC" w:rsidP="00B52EEC">
      <w:pPr>
        <w:rPr>
          <w:rFonts w:ascii="Arial" w:hAnsi="Arial" w:cs="Arial"/>
          <w:i/>
          <w:iCs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AB1442E" wp14:editId="678A9A0F">
            <wp:simplePos x="0" y="0"/>
            <wp:positionH relativeFrom="margin">
              <wp:posOffset>685800</wp:posOffset>
            </wp:positionH>
            <wp:positionV relativeFrom="paragraph">
              <wp:posOffset>-800100</wp:posOffset>
            </wp:positionV>
            <wp:extent cx="7156784" cy="933764"/>
            <wp:effectExtent l="0" t="0" r="6350" b="0"/>
            <wp:wrapNone/>
            <wp:docPr id="1113414319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784" cy="933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0A34E2" w14:textId="77777777" w:rsidR="00B52EEC" w:rsidRDefault="00B52EEC" w:rsidP="00B52EEC">
      <w:pPr>
        <w:rPr>
          <w:rFonts w:ascii="Arial" w:hAnsi="Arial" w:cs="Arial"/>
          <w:i/>
          <w:iCs/>
          <w:color w:val="000000" w:themeColor="text1"/>
        </w:rPr>
      </w:pPr>
    </w:p>
    <w:p w14:paraId="4A3375C5" w14:textId="0B230AB8" w:rsidR="00B52EEC" w:rsidRPr="00B52EEC" w:rsidRDefault="00B52EEC" w:rsidP="00B52EEC">
      <w:pPr>
        <w:rPr>
          <w:rFonts w:ascii="Arial" w:hAnsi="Arial" w:cs="Arial"/>
          <w:i/>
          <w:iCs/>
          <w:color w:val="000000" w:themeColor="text1"/>
        </w:rPr>
      </w:pPr>
      <w:r w:rsidRPr="00B52EEC">
        <w:rPr>
          <w:rFonts w:ascii="Arial" w:hAnsi="Arial" w:cs="Arial"/>
          <w:i/>
          <w:iCs/>
          <w:color w:val="000000" w:themeColor="text1"/>
        </w:rPr>
        <w:t xml:space="preserve"> Załącznik nr 1 do Regulaminu naboru wniosków </w:t>
      </w:r>
    </w:p>
    <w:p w14:paraId="647599A5" w14:textId="77777777" w:rsidR="00B52EEC" w:rsidRDefault="00B52EEC" w:rsidP="00B52EEC">
      <w:pPr>
        <w:rPr>
          <w:rFonts w:ascii="Arial" w:hAnsi="Arial" w:cs="Arial"/>
          <w:i/>
          <w:iCs/>
          <w:color w:val="000000" w:themeColor="text1"/>
        </w:rPr>
      </w:pPr>
    </w:p>
    <w:p w14:paraId="3339F503" w14:textId="772F1640" w:rsidR="00B52EEC" w:rsidRPr="00B52EEC" w:rsidRDefault="00B52EEC" w:rsidP="00B52EEC">
      <w:pPr>
        <w:rPr>
          <w:rFonts w:ascii="Arial" w:hAnsi="Arial" w:cs="Arial"/>
          <w:i/>
          <w:iCs/>
          <w:color w:val="000000" w:themeColor="text1"/>
        </w:rPr>
      </w:pPr>
      <w:r w:rsidRPr="00B52EEC">
        <w:rPr>
          <w:rFonts w:ascii="Arial" w:hAnsi="Arial" w:cs="Arial"/>
          <w:i/>
          <w:iCs/>
          <w:color w:val="000000" w:themeColor="text1"/>
        </w:rPr>
        <w:t>Załącznik nr 1 do Uchwały Zarządu Lokalnej Grupy Działania ,,Partnerstwo na Jurze” nr</w:t>
      </w:r>
      <w:proofErr w:type="gramStart"/>
      <w:r w:rsidRPr="00B52EEC">
        <w:rPr>
          <w:rFonts w:ascii="Arial" w:hAnsi="Arial" w:cs="Arial"/>
          <w:i/>
          <w:iCs/>
          <w:color w:val="000000" w:themeColor="text1"/>
        </w:rPr>
        <w:t xml:space="preserve"> </w:t>
      </w:r>
      <w:r>
        <w:rPr>
          <w:rFonts w:ascii="Arial" w:hAnsi="Arial" w:cs="Arial"/>
          <w:i/>
          <w:iCs/>
          <w:color w:val="000000" w:themeColor="text1"/>
        </w:rPr>
        <w:t>..</w:t>
      </w:r>
      <w:proofErr w:type="gramEnd"/>
      <w:r>
        <w:rPr>
          <w:rFonts w:ascii="Arial" w:hAnsi="Arial" w:cs="Arial"/>
          <w:i/>
          <w:iCs/>
          <w:color w:val="000000" w:themeColor="text1"/>
        </w:rPr>
        <w:t>/</w:t>
      </w:r>
      <w:proofErr w:type="gramStart"/>
      <w:r>
        <w:rPr>
          <w:rFonts w:ascii="Arial" w:hAnsi="Arial" w:cs="Arial"/>
          <w:i/>
          <w:iCs/>
          <w:color w:val="000000" w:themeColor="text1"/>
        </w:rPr>
        <w:t xml:space="preserve">2026 </w:t>
      </w:r>
      <w:r w:rsidRPr="00B52EEC">
        <w:rPr>
          <w:rFonts w:ascii="Arial" w:hAnsi="Arial" w:cs="Arial"/>
          <w:i/>
          <w:iCs/>
          <w:color w:val="000000" w:themeColor="text1"/>
        </w:rPr>
        <w:t xml:space="preserve"> z</w:t>
      </w:r>
      <w:proofErr w:type="gramEnd"/>
      <w:r w:rsidRPr="00B52EEC">
        <w:rPr>
          <w:rFonts w:ascii="Arial" w:hAnsi="Arial" w:cs="Arial"/>
          <w:i/>
          <w:iCs/>
          <w:color w:val="000000" w:themeColor="text1"/>
        </w:rPr>
        <w:t xml:space="preserve"> dnia</w:t>
      </w:r>
      <w:proofErr w:type="gramStart"/>
      <w:r w:rsidRPr="00B52EEC">
        <w:rPr>
          <w:rFonts w:ascii="Arial" w:hAnsi="Arial" w:cs="Arial"/>
          <w:i/>
          <w:iCs/>
          <w:color w:val="000000" w:themeColor="text1"/>
        </w:rPr>
        <w:t xml:space="preserve"> </w:t>
      </w:r>
      <w:r>
        <w:rPr>
          <w:rFonts w:ascii="Arial" w:hAnsi="Arial" w:cs="Arial"/>
          <w:i/>
          <w:iCs/>
          <w:color w:val="000000" w:themeColor="text1"/>
        </w:rPr>
        <w:t>….</w:t>
      </w:r>
      <w:proofErr w:type="gramEnd"/>
      <w:r>
        <w:rPr>
          <w:rFonts w:ascii="Arial" w:hAnsi="Arial" w:cs="Arial"/>
          <w:i/>
          <w:iCs/>
          <w:color w:val="000000" w:themeColor="text1"/>
        </w:rPr>
        <w:t>.</w:t>
      </w:r>
      <w:r w:rsidRPr="00B52EEC">
        <w:rPr>
          <w:rFonts w:ascii="Arial" w:hAnsi="Arial" w:cs="Arial"/>
          <w:i/>
          <w:iCs/>
          <w:color w:val="000000" w:themeColor="text1"/>
        </w:rPr>
        <w:t>07.202</w:t>
      </w:r>
      <w:r>
        <w:rPr>
          <w:rFonts w:ascii="Arial" w:hAnsi="Arial" w:cs="Arial"/>
          <w:i/>
          <w:iCs/>
          <w:color w:val="000000" w:themeColor="text1"/>
        </w:rPr>
        <w:t>6</w:t>
      </w:r>
    </w:p>
    <w:p w14:paraId="4AFE4F95" w14:textId="77777777" w:rsidR="00B52EEC" w:rsidRDefault="00B52EEC" w:rsidP="00B52EEC">
      <w:pPr>
        <w:rPr>
          <w:rFonts w:ascii="Arial" w:hAnsi="Arial" w:cs="Arial"/>
          <w:b/>
          <w:bCs/>
          <w:i/>
          <w:iCs/>
          <w:color w:val="000000" w:themeColor="text1"/>
        </w:rPr>
      </w:pPr>
    </w:p>
    <w:p w14:paraId="517943E3" w14:textId="0DCB4AB9" w:rsidR="00B52EEC" w:rsidRPr="00B52EEC" w:rsidRDefault="00B52EEC" w:rsidP="00B52EEC">
      <w:pPr>
        <w:rPr>
          <w:rFonts w:ascii="Arial" w:hAnsi="Arial" w:cs="Arial"/>
          <w:i/>
          <w:iCs/>
          <w:color w:val="000000" w:themeColor="text1"/>
        </w:rPr>
      </w:pPr>
      <w:r w:rsidRPr="00B52EEC">
        <w:rPr>
          <w:rFonts w:ascii="Arial" w:hAnsi="Arial" w:cs="Arial"/>
          <w:b/>
          <w:bCs/>
          <w:i/>
          <w:iCs/>
          <w:color w:val="000000" w:themeColor="text1"/>
        </w:rPr>
        <w:t xml:space="preserve">Kryteria wyboru operacji Lokalnej Grupy Działania ,,Partnerstwo na Jurze” w zakresie przedsięwzięcia: </w:t>
      </w:r>
    </w:p>
    <w:p w14:paraId="342E4677" w14:textId="77777777" w:rsidR="00B52EEC" w:rsidRPr="00B52EEC" w:rsidRDefault="00B52EEC" w:rsidP="00B52EEC">
      <w:pPr>
        <w:rPr>
          <w:rFonts w:ascii="Arial" w:hAnsi="Arial" w:cs="Arial"/>
          <w:i/>
          <w:iCs/>
          <w:color w:val="000000" w:themeColor="text1"/>
        </w:rPr>
      </w:pPr>
      <w:r w:rsidRPr="00B52EEC">
        <w:rPr>
          <w:rFonts w:ascii="Arial" w:hAnsi="Arial" w:cs="Arial"/>
          <w:b/>
          <w:bCs/>
          <w:i/>
          <w:iCs/>
          <w:color w:val="000000" w:themeColor="text1"/>
        </w:rPr>
        <w:t xml:space="preserve">P.2.1 Tworzenie i rozwój infrastruktury dla społeczeństwa (PS WPR) </w:t>
      </w:r>
    </w:p>
    <w:p w14:paraId="37EDAF13" w14:textId="77777777" w:rsidR="00B52EEC" w:rsidRPr="00B52EEC" w:rsidRDefault="00B52EEC" w:rsidP="00B52EEC">
      <w:pPr>
        <w:rPr>
          <w:rFonts w:ascii="Arial" w:hAnsi="Arial" w:cs="Arial"/>
          <w:color w:val="000000" w:themeColor="text1"/>
        </w:rPr>
      </w:pPr>
    </w:p>
    <w:p w14:paraId="3AACC997" w14:textId="77777777" w:rsidR="00B52EEC" w:rsidRPr="00B52EEC" w:rsidRDefault="00B52EEC" w:rsidP="00B52EEC">
      <w:pPr>
        <w:rPr>
          <w:rFonts w:ascii="Arial" w:hAnsi="Arial" w:cs="Arial"/>
          <w:color w:val="000000" w:themeColor="text1"/>
        </w:rPr>
      </w:pPr>
      <w:r w:rsidRPr="00B52EEC">
        <w:rPr>
          <w:rFonts w:ascii="Arial" w:hAnsi="Arial" w:cs="Arial"/>
          <w:b/>
          <w:bCs/>
          <w:color w:val="000000" w:themeColor="text1"/>
        </w:rPr>
        <w:t xml:space="preserve">WARUNKI UMOWY DOTYCZĄCE KRYTERIÓW. </w:t>
      </w:r>
    </w:p>
    <w:p w14:paraId="11BE7DC0" w14:textId="280A8B4F" w:rsidR="00B52EEC" w:rsidRPr="00B52EEC" w:rsidRDefault="00B52EEC" w:rsidP="00B52EEC">
      <w:pPr>
        <w:rPr>
          <w:rFonts w:ascii="Arial" w:hAnsi="Arial" w:cs="Arial"/>
          <w:color w:val="000000" w:themeColor="text1"/>
        </w:rPr>
      </w:pPr>
      <w:r w:rsidRPr="00B52EEC">
        <w:rPr>
          <w:rFonts w:ascii="Arial" w:hAnsi="Arial" w:cs="Arial"/>
          <w:b/>
          <w:bCs/>
          <w:color w:val="000000" w:themeColor="text1"/>
        </w:rPr>
        <w:t xml:space="preserve">Zobowiązania Beneficjenta </w:t>
      </w:r>
    </w:p>
    <w:p w14:paraId="53EAE4B3" w14:textId="77777777" w:rsidR="00B52EEC" w:rsidRPr="00B52EEC" w:rsidRDefault="00B52EEC" w:rsidP="00B52EEC">
      <w:pPr>
        <w:rPr>
          <w:rFonts w:ascii="Arial" w:hAnsi="Arial" w:cs="Arial"/>
          <w:color w:val="000000" w:themeColor="text1"/>
        </w:rPr>
      </w:pPr>
      <w:r w:rsidRPr="00B52EEC">
        <w:rPr>
          <w:rFonts w:ascii="Arial" w:hAnsi="Arial" w:cs="Arial"/>
          <w:color w:val="000000" w:themeColor="text1"/>
        </w:rPr>
        <w:t xml:space="preserve">Beneficjent zobowiązuje się do spełnienia warunków określonych w PS WPR, przepisach Ustawy, Regulaminie, w wytycznych podstawowych i w wytycznych szczegółowych oraz do realizacji operacji zgodnie z postanowieniami Umowy, a w szczególności do zrealizowania operacji zgodnie z kryteriami, za które zostały przyznane punkty, albo spełnienia warunków lub zrealizowania działań, z tytułu których przyznano punkty i złożenia wniosku o płatność końcową. </w:t>
      </w:r>
    </w:p>
    <w:p w14:paraId="6A7392B3" w14:textId="77777777" w:rsidR="00B52EEC" w:rsidRDefault="00B52EEC" w:rsidP="00B52EEC">
      <w:pPr>
        <w:rPr>
          <w:rFonts w:ascii="Arial" w:hAnsi="Arial" w:cs="Arial"/>
          <w:b/>
          <w:bCs/>
          <w:color w:val="000000" w:themeColor="text1"/>
        </w:rPr>
      </w:pPr>
    </w:p>
    <w:p w14:paraId="75547879" w14:textId="0E944DA6" w:rsidR="00B52EEC" w:rsidRPr="00B52EEC" w:rsidRDefault="00B52EEC" w:rsidP="00B52EEC">
      <w:pPr>
        <w:rPr>
          <w:rFonts w:ascii="Arial" w:hAnsi="Arial" w:cs="Arial"/>
          <w:color w:val="000000" w:themeColor="text1"/>
        </w:rPr>
      </w:pPr>
      <w:r w:rsidRPr="00B52EEC">
        <w:rPr>
          <w:rFonts w:ascii="Arial" w:hAnsi="Arial" w:cs="Arial"/>
          <w:b/>
          <w:bCs/>
          <w:color w:val="000000" w:themeColor="text1"/>
        </w:rPr>
        <w:t xml:space="preserve">Warunki wypłaty pomocy </w:t>
      </w:r>
    </w:p>
    <w:p w14:paraId="449EA4CE" w14:textId="77777777" w:rsidR="00B52EEC" w:rsidRPr="00B52EEC" w:rsidRDefault="00B52EEC" w:rsidP="00B52EEC">
      <w:pPr>
        <w:rPr>
          <w:rFonts w:ascii="Arial" w:hAnsi="Arial" w:cs="Arial"/>
          <w:color w:val="000000" w:themeColor="text1"/>
        </w:rPr>
      </w:pPr>
      <w:r w:rsidRPr="00B52EEC">
        <w:rPr>
          <w:rFonts w:ascii="Arial" w:hAnsi="Arial" w:cs="Arial"/>
          <w:color w:val="000000" w:themeColor="text1"/>
        </w:rPr>
        <w:t xml:space="preserve">Środki finansowe z tytułu pomocy są wypłacane, jeżeli Beneficjent spełnił warunki wypłaty określone w Umowie. W przypadku stwierdzenia braku realizacji inwestycji lub operacji zgodnie z kryteriami, za które zostały przyznane punkty, albo niespełnienia warunku lub niezrealizowania działania, z tytułu którego przyznano punkty: </w:t>
      </w:r>
    </w:p>
    <w:p w14:paraId="6E080D5A" w14:textId="77777777" w:rsidR="00B52EEC" w:rsidRPr="00B52EEC" w:rsidRDefault="00B52EEC" w:rsidP="00B52EEC">
      <w:pPr>
        <w:rPr>
          <w:rFonts w:ascii="Arial" w:hAnsi="Arial" w:cs="Arial"/>
          <w:color w:val="000000" w:themeColor="text1"/>
        </w:rPr>
      </w:pPr>
      <w:proofErr w:type="gramStart"/>
      <w:r w:rsidRPr="00B52EEC">
        <w:rPr>
          <w:rFonts w:ascii="Arial" w:hAnsi="Arial" w:cs="Arial"/>
          <w:color w:val="000000" w:themeColor="text1"/>
        </w:rPr>
        <w:t>a)</w:t>
      </w:r>
      <w:proofErr w:type="gramEnd"/>
      <w:r w:rsidRPr="00B52EEC">
        <w:rPr>
          <w:rFonts w:ascii="Arial" w:hAnsi="Arial" w:cs="Arial"/>
          <w:color w:val="000000" w:themeColor="text1"/>
        </w:rPr>
        <w:t xml:space="preserve"> jeśli po odjęciu nienależnie przyznanych punktów okazałoby się, że Beneficjent nie uzyskałby minimalnej liczby punktów wymaganych do uzyskania pomocy oraz jego operacja nie zmieściłaby się w limicie środków w ramach naboru wniosków o przyznanie pomocy, w którym Beneficjent ubiegał się o pomoc – następuje odmowa wypłaty pomocy, a w </w:t>
      </w:r>
      <w:proofErr w:type="gramStart"/>
      <w:r w:rsidRPr="00B52EEC">
        <w:rPr>
          <w:rFonts w:ascii="Arial" w:hAnsi="Arial" w:cs="Arial"/>
          <w:color w:val="000000" w:themeColor="text1"/>
        </w:rPr>
        <w:t>przypadku</w:t>
      </w:r>
      <w:proofErr w:type="gramEnd"/>
      <w:r w:rsidRPr="00B52EEC">
        <w:rPr>
          <w:rFonts w:ascii="Arial" w:hAnsi="Arial" w:cs="Arial"/>
          <w:color w:val="000000" w:themeColor="text1"/>
        </w:rPr>
        <w:t xml:space="preserve"> gdy część pomocy została wcześniej wypłacona – również zwrot dotychczas wypłaconej pomocy, </w:t>
      </w:r>
    </w:p>
    <w:p w14:paraId="45F532D3" w14:textId="77777777" w:rsidR="00B52EEC" w:rsidRPr="00B52EEC" w:rsidRDefault="00B52EEC" w:rsidP="00B52EEC">
      <w:pPr>
        <w:rPr>
          <w:rFonts w:ascii="Arial" w:hAnsi="Arial" w:cs="Arial"/>
          <w:color w:val="000000" w:themeColor="text1"/>
        </w:rPr>
      </w:pPr>
      <w:proofErr w:type="gramStart"/>
      <w:r w:rsidRPr="00B52EEC">
        <w:rPr>
          <w:rFonts w:ascii="Arial" w:hAnsi="Arial" w:cs="Arial"/>
          <w:color w:val="000000" w:themeColor="text1"/>
        </w:rPr>
        <w:lastRenderedPageBreak/>
        <w:t>b)</w:t>
      </w:r>
      <w:proofErr w:type="gramEnd"/>
      <w:r w:rsidRPr="00B52EEC">
        <w:rPr>
          <w:rFonts w:ascii="Arial" w:hAnsi="Arial" w:cs="Arial"/>
          <w:color w:val="000000" w:themeColor="text1"/>
        </w:rPr>
        <w:t xml:space="preserve"> jeśli po odjęciu nienależnie przyznanych punktów okazałoby się, że Beneficjent uzyskałby minimalną liczbę punktów wymaganych do uzyskania pomocy oraz jego operacja zmieściłaby się w limicie środków w ramach naboru wniosków o przyznanie pomocy, w którym Beneficjent ubiegał się o pomoc – zmniejszeniu podlega 5% kwoty pomocy za każde niespełnione kryterium; </w:t>
      </w:r>
    </w:p>
    <w:p w14:paraId="3E965368" w14:textId="77777777" w:rsidR="00B52EEC" w:rsidRPr="00B52EEC" w:rsidRDefault="00B52EEC" w:rsidP="00B52EEC">
      <w:pPr>
        <w:rPr>
          <w:rFonts w:ascii="Arial" w:hAnsi="Arial" w:cs="Arial"/>
          <w:color w:val="000000" w:themeColor="text1"/>
        </w:rPr>
      </w:pPr>
    </w:p>
    <w:p w14:paraId="6AABAFAD" w14:textId="4712FD90" w:rsidR="00B52EEC" w:rsidRPr="00B52EEC" w:rsidRDefault="00B52EEC" w:rsidP="00B52EEC">
      <w:pPr>
        <w:rPr>
          <w:rFonts w:ascii="Arial" w:hAnsi="Arial" w:cs="Arial"/>
          <w:b/>
          <w:bCs/>
          <w:color w:val="000000" w:themeColor="text1"/>
        </w:rPr>
      </w:pPr>
      <w:r w:rsidRPr="00B52EEC">
        <w:rPr>
          <w:rFonts w:ascii="Arial" w:hAnsi="Arial" w:cs="Arial"/>
          <w:b/>
          <w:bCs/>
          <w:color w:val="000000" w:themeColor="text1"/>
        </w:rPr>
        <w:t xml:space="preserve">Zwrot wypłaconej pomocy </w:t>
      </w:r>
    </w:p>
    <w:p w14:paraId="577F76AF" w14:textId="77777777" w:rsidR="00B52EEC" w:rsidRPr="00B52EEC" w:rsidRDefault="00B52EEC" w:rsidP="00B52EEC">
      <w:pPr>
        <w:rPr>
          <w:rFonts w:ascii="Arial" w:hAnsi="Arial" w:cs="Arial"/>
          <w:color w:val="000000" w:themeColor="text1"/>
        </w:rPr>
      </w:pPr>
      <w:r w:rsidRPr="00B52EEC">
        <w:rPr>
          <w:rFonts w:ascii="Arial" w:hAnsi="Arial" w:cs="Arial"/>
          <w:color w:val="000000" w:themeColor="text1"/>
        </w:rPr>
        <w:t xml:space="preserve">SW żąda od Beneficjenta zwrotu nienależnie lub nadmiernie pobranej kwoty pomocy, w przypadku ustalenia niezgodności realizacji operacji z PS WPR, Ustawą, Regulaminem, wytycznymi podstawowymi i szczegółowymi, Umową lub przepisami odrębnymi, a w szczególności wystąpienia jednej z następujących okoliczności niespełnienia lub niespełnienia w wymaganym okresie przez Beneficjenta co najmniej jednego z zobowiązań określonych w Umowie, w tym niekontynuowania operacji zgodnie z kryteriami, za które zostały przyznane punkty: </w:t>
      </w:r>
    </w:p>
    <w:p w14:paraId="4FF8F48F" w14:textId="77777777" w:rsidR="00B52EEC" w:rsidRPr="00B52EEC" w:rsidRDefault="00B52EEC" w:rsidP="00B52EEC">
      <w:pPr>
        <w:rPr>
          <w:rFonts w:ascii="Arial" w:hAnsi="Arial" w:cs="Arial"/>
          <w:color w:val="000000" w:themeColor="text1"/>
        </w:rPr>
      </w:pPr>
      <w:r w:rsidRPr="00B52EEC">
        <w:rPr>
          <w:rFonts w:ascii="Arial" w:hAnsi="Arial" w:cs="Arial"/>
          <w:color w:val="000000" w:themeColor="text1"/>
        </w:rPr>
        <w:t xml:space="preserve">- jeśli po odjęciu nienależnie przyznanych punktów okazałoby się, że Beneficjent nie uzyskałby minimalnej liczby punktów wymaganych do uzyskania pomocy oraz jego operacja nie zmieściłaby się w limicie środków w ramach naboru wniosków o przyznanie pomocy, w którym Beneficjent ubiegał się o pomoc – zwrotowi podlega 100% wypłaconej pomocy, </w:t>
      </w:r>
    </w:p>
    <w:p w14:paraId="20FAA7CC" w14:textId="1CCAFBC0" w:rsidR="00B52EEC" w:rsidRPr="00B52EEC" w:rsidRDefault="00B52EEC" w:rsidP="00B52EEC">
      <w:pPr>
        <w:rPr>
          <w:rFonts w:ascii="Arial" w:hAnsi="Arial" w:cs="Arial"/>
          <w:color w:val="000000" w:themeColor="text1"/>
        </w:rPr>
      </w:pPr>
      <w:r w:rsidRPr="00B52EEC">
        <w:rPr>
          <w:rFonts w:ascii="Arial" w:hAnsi="Arial" w:cs="Arial"/>
          <w:color w:val="000000" w:themeColor="text1"/>
        </w:rPr>
        <w:t>- jeśli po odjęciu nienależnie przyznanych punktów okazałoby się, że Beneficjent uzyskałby minimalną liczbę punktów wymaganych do uzyskania pomocy oraz jego operacja zmieściłaby się w limicie środków w ramach naboru wniosków o przyznanie pomocy, w którym beneficjent ubiegał się o pomoc – zwrotowi podlega 5% kwoty pomocy za każde niespełnione kryterium;</w:t>
      </w:r>
    </w:p>
    <w:p w14:paraId="6D0F619F" w14:textId="77777777" w:rsidR="00B52EEC" w:rsidRPr="00B52EEC" w:rsidRDefault="00B52EEC">
      <w:pPr>
        <w:rPr>
          <w:rFonts w:ascii="Arial" w:hAnsi="Arial" w:cs="Arial"/>
          <w:color w:val="000000" w:themeColor="text1"/>
        </w:rPr>
      </w:pPr>
    </w:p>
    <w:p w14:paraId="0A9A9674" w14:textId="77777777" w:rsidR="00B52EEC" w:rsidRDefault="00B52EEC" w:rsidP="00B52EEC">
      <w:pPr>
        <w:rPr>
          <w:rFonts w:ascii="Arial" w:hAnsi="Arial" w:cs="Arial"/>
          <w:i/>
          <w:iCs/>
          <w:color w:val="000000" w:themeColor="text1"/>
        </w:rPr>
      </w:pPr>
      <w:r w:rsidRPr="00B52EEC">
        <w:rPr>
          <w:rFonts w:ascii="Arial" w:hAnsi="Arial" w:cs="Arial"/>
          <w:b/>
          <w:bCs/>
          <w:i/>
          <w:iCs/>
          <w:color w:val="000000" w:themeColor="text1"/>
        </w:rPr>
        <w:t>Opis spełnienia poszczególnych kryteriów należy zamieścić w załączniku nr 15 do Regulaminu naboru wniosków, który należy wgrać do systemu IT.</w:t>
      </w:r>
    </w:p>
    <w:p w14:paraId="41204A21" w14:textId="77777777" w:rsidR="00B52EEC" w:rsidRDefault="00B52EEC">
      <w:pPr>
        <w:rPr>
          <w:rFonts w:ascii="Arial" w:hAnsi="Arial" w:cs="Arial"/>
          <w:color w:val="000000" w:themeColor="text1"/>
        </w:rPr>
      </w:pPr>
    </w:p>
    <w:tbl>
      <w:tblPr>
        <w:tblStyle w:val="Tabela-Siatka"/>
        <w:tblW w:w="15877" w:type="dxa"/>
        <w:tblInd w:w="-998" w:type="dxa"/>
        <w:tblLook w:val="04A0" w:firstRow="1" w:lastRow="0" w:firstColumn="1" w:lastColumn="0" w:noHBand="0" w:noVBand="1"/>
      </w:tblPr>
      <w:tblGrid>
        <w:gridCol w:w="449"/>
        <w:gridCol w:w="2331"/>
        <w:gridCol w:w="6435"/>
        <w:gridCol w:w="3118"/>
        <w:gridCol w:w="3544"/>
      </w:tblGrid>
      <w:tr w:rsidR="00B52EEC" w:rsidRPr="00854288" w14:paraId="2FF341AA" w14:textId="77777777" w:rsidTr="00B76758">
        <w:trPr>
          <w:trHeight w:val="557"/>
        </w:trPr>
        <w:tc>
          <w:tcPr>
            <w:tcW w:w="449" w:type="dxa"/>
          </w:tcPr>
          <w:p w14:paraId="6B6DBE7D" w14:textId="77777777" w:rsidR="00B52EEC" w:rsidRDefault="00B52EEC" w:rsidP="00B76758">
            <w:pPr>
              <w:rPr>
                <w:rFonts w:ascii="Calibri" w:hAnsi="Calibri" w:cs="Calibri"/>
                <w:color w:val="000000" w:themeColor="text1"/>
              </w:rPr>
            </w:pPr>
          </w:p>
          <w:p w14:paraId="6C31AF1A" w14:textId="77777777" w:rsidR="00B52EEC" w:rsidRPr="00C86552" w:rsidRDefault="00B52EEC" w:rsidP="00B76758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331" w:type="dxa"/>
          </w:tcPr>
          <w:p w14:paraId="491775A6" w14:textId="77777777" w:rsidR="00B52EEC" w:rsidRPr="00C86552" w:rsidRDefault="00B52EEC" w:rsidP="00B76758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C86552">
              <w:rPr>
                <w:rFonts w:ascii="Calibri" w:hAnsi="Calibri" w:cs="Calibri"/>
                <w:b/>
                <w:color w:val="000000" w:themeColor="text1"/>
              </w:rPr>
              <w:t>Nazwa kryterium</w:t>
            </w:r>
          </w:p>
        </w:tc>
        <w:tc>
          <w:tcPr>
            <w:tcW w:w="6435" w:type="dxa"/>
          </w:tcPr>
          <w:p w14:paraId="24094F3A" w14:textId="77777777" w:rsidR="00B52EEC" w:rsidRPr="00C86552" w:rsidRDefault="00B52EEC" w:rsidP="00B76758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C86552">
              <w:rPr>
                <w:rFonts w:ascii="Calibri" w:hAnsi="Calibri" w:cs="Calibri"/>
                <w:b/>
                <w:color w:val="000000" w:themeColor="text1"/>
              </w:rPr>
              <w:t>Opis kryterium</w:t>
            </w:r>
          </w:p>
        </w:tc>
        <w:tc>
          <w:tcPr>
            <w:tcW w:w="3118" w:type="dxa"/>
          </w:tcPr>
          <w:p w14:paraId="14312975" w14:textId="77777777" w:rsidR="00B52EEC" w:rsidRPr="00C86552" w:rsidRDefault="00B52EEC" w:rsidP="00B76758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C86552">
              <w:rPr>
                <w:rFonts w:ascii="Calibri" w:hAnsi="Calibri" w:cs="Calibri"/>
                <w:b/>
                <w:color w:val="000000" w:themeColor="text1"/>
              </w:rPr>
              <w:t>Punktacja</w:t>
            </w:r>
          </w:p>
        </w:tc>
        <w:tc>
          <w:tcPr>
            <w:tcW w:w="3544" w:type="dxa"/>
          </w:tcPr>
          <w:p w14:paraId="3D10289F" w14:textId="77777777" w:rsidR="00B52EEC" w:rsidRPr="00C86552" w:rsidRDefault="00B52EEC" w:rsidP="00B76758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C86552">
              <w:rPr>
                <w:rFonts w:ascii="Calibri" w:hAnsi="Calibri" w:cs="Calibri"/>
                <w:b/>
                <w:color w:val="000000" w:themeColor="text1"/>
              </w:rPr>
              <w:t>Sposób weryfikacji kryterium</w:t>
            </w:r>
          </w:p>
        </w:tc>
      </w:tr>
      <w:tr w:rsidR="00B52EEC" w:rsidRPr="00854288" w14:paraId="648AED2F" w14:textId="77777777" w:rsidTr="00B76758">
        <w:trPr>
          <w:trHeight w:val="557"/>
        </w:trPr>
        <w:tc>
          <w:tcPr>
            <w:tcW w:w="15877" w:type="dxa"/>
            <w:gridSpan w:val="5"/>
            <w:shd w:val="clear" w:color="auto" w:fill="EDEDED" w:themeFill="accent3" w:themeFillTint="33"/>
          </w:tcPr>
          <w:p w14:paraId="222AF1CC" w14:textId="77777777" w:rsidR="00B52EEC" w:rsidRPr="00C86552" w:rsidRDefault="00B52EEC" w:rsidP="00B76758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C86552">
              <w:rPr>
                <w:rFonts w:ascii="Calibri" w:hAnsi="Calibri" w:cs="Calibri"/>
                <w:b/>
                <w:color w:val="EE0000"/>
              </w:rPr>
              <w:t>Kryterium premiujące</w:t>
            </w:r>
          </w:p>
        </w:tc>
      </w:tr>
      <w:tr w:rsidR="00B52EEC" w:rsidRPr="00854288" w14:paraId="3360445B" w14:textId="77777777" w:rsidTr="00B76758">
        <w:tc>
          <w:tcPr>
            <w:tcW w:w="449" w:type="dxa"/>
            <w:shd w:val="clear" w:color="auto" w:fill="EDEDED" w:themeFill="accent3" w:themeFillTint="33"/>
          </w:tcPr>
          <w:p w14:paraId="40BA0841" w14:textId="77777777" w:rsidR="00B52EEC" w:rsidRPr="00C86552" w:rsidRDefault="00B52EEC" w:rsidP="00B76758">
            <w:pPr>
              <w:rPr>
                <w:rFonts w:ascii="Calibri" w:hAnsi="Calibri" w:cs="Calibri"/>
                <w:color w:val="000000" w:themeColor="text1"/>
              </w:rPr>
            </w:pPr>
            <w:r w:rsidRPr="00C86552">
              <w:rPr>
                <w:rFonts w:ascii="Calibri" w:hAnsi="Calibri" w:cs="Calibri"/>
                <w:color w:val="000000" w:themeColor="text1"/>
              </w:rPr>
              <w:t>1</w:t>
            </w:r>
          </w:p>
        </w:tc>
        <w:tc>
          <w:tcPr>
            <w:tcW w:w="2331" w:type="dxa"/>
            <w:shd w:val="clear" w:color="auto" w:fill="EDEDED" w:themeFill="accent3" w:themeFillTint="33"/>
          </w:tcPr>
          <w:p w14:paraId="3BDB79D5" w14:textId="77777777" w:rsidR="00B52EEC" w:rsidRPr="00C86552" w:rsidRDefault="00B52EEC" w:rsidP="00B76758">
            <w:pPr>
              <w:tabs>
                <w:tab w:val="left" w:pos="1186"/>
              </w:tabs>
              <w:rPr>
                <w:rFonts w:ascii="Calibri" w:hAnsi="Calibri" w:cs="Calibri"/>
                <w:color w:val="000000" w:themeColor="text1"/>
              </w:rPr>
            </w:pPr>
            <w:r w:rsidRPr="00C86552">
              <w:rPr>
                <w:rFonts w:ascii="Calibri" w:hAnsi="Calibri" w:cs="Calibri"/>
                <w:b/>
                <w:bCs/>
                <w:lang w:eastAsia="pl-PL"/>
              </w:rPr>
              <w:t>Gotowość do realizacji operacji pod względem formalno-prawnym</w:t>
            </w:r>
          </w:p>
        </w:tc>
        <w:tc>
          <w:tcPr>
            <w:tcW w:w="6435" w:type="dxa"/>
            <w:shd w:val="clear" w:color="auto" w:fill="EDEDED" w:themeFill="accent3" w:themeFillTint="33"/>
          </w:tcPr>
          <w:p w14:paraId="6DDDC082" w14:textId="77777777" w:rsidR="00B52EEC" w:rsidRPr="00C86552" w:rsidRDefault="00B52EEC" w:rsidP="00B76758">
            <w:pPr>
              <w:rPr>
                <w:rFonts w:ascii="Calibri" w:hAnsi="Calibri" w:cs="Calibri"/>
                <w:lang w:eastAsia="pl-PL"/>
              </w:rPr>
            </w:pPr>
            <w:r w:rsidRPr="00C86552">
              <w:rPr>
                <w:rFonts w:ascii="Calibri" w:hAnsi="Calibri" w:cs="Calibri"/>
                <w:lang w:eastAsia="pl-PL"/>
              </w:rPr>
              <w:t>Preferowane są operacje przygotowane do realizacji pod względem formalno-prawnym.</w:t>
            </w:r>
          </w:p>
          <w:p w14:paraId="6F2F3D26" w14:textId="77777777" w:rsidR="00B52EEC" w:rsidRPr="00C86552" w:rsidRDefault="00B52EEC" w:rsidP="00B76758">
            <w:pPr>
              <w:rPr>
                <w:rFonts w:ascii="Calibri" w:hAnsi="Calibri" w:cs="Calibri"/>
                <w:lang w:eastAsia="pl-PL"/>
              </w:rPr>
            </w:pPr>
            <w:r w:rsidRPr="00C86552">
              <w:rPr>
                <w:rFonts w:ascii="Calibri" w:hAnsi="Calibri" w:cs="Calibri"/>
                <w:lang w:eastAsia="pl-PL"/>
              </w:rPr>
              <w:t>W przypadku operacji obejmujących roboty budowlane ocena dokonywana jest wyłącznie na podstawie dokumentów wymaganych przepisami prawa budowlanego dla przedsięwzięcia będącego przedmiotem wniosku o przyznanie pomocy.</w:t>
            </w:r>
          </w:p>
          <w:p w14:paraId="0249D9D0" w14:textId="77777777" w:rsidR="00B52EEC" w:rsidRPr="00C86552" w:rsidRDefault="00B52EEC" w:rsidP="00B76758">
            <w:pPr>
              <w:numPr>
                <w:ilvl w:val="0"/>
                <w:numId w:val="3"/>
              </w:numPr>
              <w:rPr>
                <w:rFonts w:ascii="Calibri" w:eastAsia="Times New Roman" w:hAnsi="Calibri" w:cs="Calibri"/>
                <w:lang w:eastAsia="pl-PL"/>
              </w:rPr>
            </w:pPr>
            <w:r w:rsidRPr="00C86552">
              <w:rPr>
                <w:rFonts w:ascii="Calibri" w:eastAsia="Times New Roman" w:hAnsi="Calibri" w:cs="Calibri"/>
                <w:lang w:eastAsia="pl-PL"/>
              </w:rPr>
              <w:lastRenderedPageBreak/>
              <w:t>Dla operacji wymagających pozwolenia na budowę – wymagane są:</w:t>
            </w:r>
          </w:p>
          <w:p w14:paraId="6635AF8A" w14:textId="77777777" w:rsidR="00B52EEC" w:rsidRDefault="00B52EEC" w:rsidP="00B76758">
            <w:pPr>
              <w:ind w:left="720"/>
              <w:rPr>
                <w:rFonts w:ascii="Calibri" w:eastAsia="Times New Roman" w:hAnsi="Calibri" w:cs="Calibri"/>
                <w:lang w:eastAsia="pl-PL"/>
              </w:rPr>
            </w:pPr>
            <w:r w:rsidRPr="00C86552">
              <w:rPr>
                <w:rFonts w:ascii="Calibri" w:eastAsia="Times New Roman" w:hAnsi="Calibri" w:cs="Calibri"/>
                <w:lang w:eastAsia="pl-PL"/>
              </w:rPr>
              <w:t>ostateczna decyzja o pozwoleniu na budowę z projektem</w:t>
            </w:r>
          </w:p>
          <w:p w14:paraId="349C3D11" w14:textId="77777777" w:rsidR="00B52EEC" w:rsidRPr="00C86552" w:rsidRDefault="00B52EEC" w:rsidP="00B76758">
            <w:pPr>
              <w:ind w:left="720"/>
              <w:rPr>
                <w:rFonts w:ascii="Calibri" w:eastAsia="Times New Roman" w:hAnsi="Calibri" w:cs="Calibri"/>
                <w:lang w:eastAsia="pl-PL"/>
              </w:rPr>
            </w:pPr>
            <w:r w:rsidRPr="00C86552">
              <w:rPr>
                <w:rFonts w:ascii="Calibri" w:eastAsia="Times New Roman" w:hAnsi="Calibri" w:cs="Calibri"/>
                <w:lang w:eastAsia="pl-PL"/>
              </w:rPr>
              <w:t xml:space="preserve"> </w:t>
            </w:r>
          </w:p>
          <w:p w14:paraId="68DF9049" w14:textId="77777777" w:rsidR="00B52EEC" w:rsidRPr="00C86552" w:rsidRDefault="00B52EEC" w:rsidP="00B76758">
            <w:pPr>
              <w:numPr>
                <w:ilvl w:val="0"/>
                <w:numId w:val="5"/>
              </w:numPr>
              <w:rPr>
                <w:rFonts w:ascii="Calibri" w:eastAsia="Times New Roman" w:hAnsi="Calibri" w:cs="Calibri"/>
                <w:lang w:eastAsia="pl-PL"/>
              </w:rPr>
            </w:pPr>
            <w:r w:rsidRPr="00C86552">
              <w:rPr>
                <w:rFonts w:ascii="Calibri" w:eastAsia="Times New Roman" w:hAnsi="Calibri" w:cs="Calibri"/>
                <w:lang w:eastAsia="pl-PL"/>
              </w:rPr>
              <w:t>Dla operacji niewymagających pozwolenia na budowę, lecz wymagających zgłoszenia robót budowlanych - wymagane jest:</w:t>
            </w:r>
          </w:p>
          <w:p w14:paraId="63AF3BED" w14:textId="77777777" w:rsidR="00B52EEC" w:rsidRPr="00C86552" w:rsidRDefault="00B52EEC" w:rsidP="00B76758">
            <w:pPr>
              <w:numPr>
                <w:ilvl w:val="0"/>
                <w:numId w:val="6"/>
              </w:numPr>
              <w:rPr>
                <w:rFonts w:ascii="Calibri" w:eastAsia="Times New Roman" w:hAnsi="Calibri" w:cs="Calibri"/>
                <w:lang w:eastAsia="pl-PL"/>
              </w:rPr>
            </w:pPr>
            <w:r w:rsidRPr="00C86552">
              <w:rPr>
                <w:rFonts w:ascii="Calibri" w:eastAsia="Times New Roman" w:hAnsi="Calibri" w:cs="Calibri"/>
                <w:lang w:eastAsia="pl-PL"/>
              </w:rPr>
              <w:t>zgłoszenie robót budowlanych wraz z załącznikami z potwierdzeniem jego złożenia oraz:</w:t>
            </w:r>
          </w:p>
          <w:p w14:paraId="549AD328" w14:textId="77777777" w:rsidR="00B52EEC" w:rsidRPr="00C86552" w:rsidRDefault="00B52EEC" w:rsidP="00B76758">
            <w:pPr>
              <w:numPr>
                <w:ilvl w:val="1"/>
                <w:numId w:val="6"/>
              </w:numPr>
              <w:rPr>
                <w:rFonts w:ascii="Calibri" w:eastAsia="Times New Roman" w:hAnsi="Calibri" w:cs="Calibri"/>
                <w:lang w:eastAsia="pl-PL"/>
              </w:rPr>
            </w:pPr>
            <w:r w:rsidRPr="00C86552">
              <w:rPr>
                <w:rFonts w:ascii="Calibri" w:eastAsia="Times New Roman" w:hAnsi="Calibri" w:cs="Calibri"/>
                <w:lang w:eastAsia="pl-PL"/>
              </w:rPr>
              <w:t xml:space="preserve">oświadczenie Wnioskodawcy o niewniesieniu sprzeciwu przez właściwy organ, jeżeli od dnia doręczenia zgłoszenia upłynęło co najmniej 21 </w:t>
            </w:r>
            <w:proofErr w:type="gramStart"/>
            <w:r w:rsidRPr="00C86552">
              <w:rPr>
                <w:rFonts w:ascii="Calibri" w:eastAsia="Times New Roman" w:hAnsi="Calibri" w:cs="Calibri"/>
                <w:lang w:eastAsia="pl-PL"/>
              </w:rPr>
              <w:t>dni,</w:t>
            </w:r>
            <w:proofErr w:type="gramEnd"/>
            <w:r w:rsidRPr="00C86552">
              <w:rPr>
                <w:rFonts w:ascii="Calibri" w:eastAsia="Times New Roman" w:hAnsi="Calibri" w:cs="Calibri"/>
                <w:lang w:eastAsia="pl-PL"/>
              </w:rPr>
              <w:t xml:space="preserve"> albo</w:t>
            </w:r>
          </w:p>
          <w:p w14:paraId="52A37A20" w14:textId="77777777" w:rsidR="00B52EEC" w:rsidRDefault="00B52EEC" w:rsidP="00B76758">
            <w:pPr>
              <w:numPr>
                <w:ilvl w:val="1"/>
                <w:numId w:val="6"/>
              </w:numPr>
              <w:rPr>
                <w:rFonts w:ascii="Calibri" w:eastAsia="Times New Roman" w:hAnsi="Calibri" w:cs="Calibri"/>
                <w:lang w:eastAsia="pl-PL"/>
              </w:rPr>
            </w:pPr>
            <w:r w:rsidRPr="00C86552">
              <w:rPr>
                <w:rFonts w:ascii="Calibri" w:eastAsia="Times New Roman" w:hAnsi="Calibri" w:cs="Calibri"/>
                <w:lang w:eastAsia="pl-PL"/>
              </w:rPr>
              <w:t>zaświadczenie właściwego organu o braku sprzeciwu, jeżeli od dnia doręczenia zgłoszenia nie upłynęło 21 dni.</w:t>
            </w:r>
          </w:p>
          <w:p w14:paraId="6490FA3C" w14:textId="77777777" w:rsidR="00B52EEC" w:rsidRPr="00C86552" w:rsidRDefault="00B52EEC" w:rsidP="00B76758">
            <w:pPr>
              <w:ind w:left="1440"/>
              <w:rPr>
                <w:rFonts w:ascii="Calibri" w:eastAsia="Times New Roman" w:hAnsi="Calibri" w:cs="Calibri"/>
                <w:lang w:eastAsia="pl-PL"/>
              </w:rPr>
            </w:pPr>
          </w:p>
          <w:p w14:paraId="28DCBD1E" w14:textId="77777777" w:rsidR="00B52EEC" w:rsidRPr="00C86552" w:rsidRDefault="00B52EEC" w:rsidP="00B76758">
            <w:pPr>
              <w:numPr>
                <w:ilvl w:val="0"/>
                <w:numId w:val="7"/>
              </w:numPr>
              <w:rPr>
                <w:rFonts w:ascii="Calibri" w:hAnsi="Calibri" w:cs="Calibri"/>
                <w:lang w:eastAsia="pl-PL"/>
              </w:rPr>
            </w:pPr>
            <w:r w:rsidRPr="00C86552">
              <w:rPr>
                <w:rFonts w:ascii="Calibri" w:eastAsia="Times New Roman" w:hAnsi="Calibri" w:cs="Calibri"/>
                <w:lang w:eastAsia="pl-PL"/>
              </w:rPr>
              <w:t xml:space="preserve">Dla operacji, dla których zgodnie z przepisami prawa budowlanego nie jest wymagane ani pozwolenie na budowę, ani zgłoszenie robót budowlanych – wymagane jest oświadczenie Wnioskodawcy o braku obowiązku uzyskania takich dokumentów. </w:t>
            </w:r>
          </w:p>
          <w:p w14:paraId="37500243" w14:textId="77777777" w:rsidR="00B52EEC" w:rsidRPr="00C86552" w:rsidRDefault="00B52EEC" w:rsidP="00B76758">
            <w:pPr>
              <w:ind w:left="720"/>
              <w:rPr>
                <w:rFonts w:ascii="Calibri" w:hAnsi="Calibri" w:cs="Calibri"/>
                <w:lang w:eastAsia="pl-PL"/>
              </w:rPr>
            </w:pPr>
          </w:p>
          <w:p w14:paraId="1373A06E" w14:textId="77777777" w:rsidR="00B52EEC" w:rsidRPr="00C86552" w:rsidRDefault="00B52EEC" w:rsidP="00B76758">
            <w:pPr>
              <w:rPr>
                <w:rFonts w:ascii="Calibri" w:hAnsi="Calibri" w:cs="Calibri"/>
                <w:lang w:eastAsia="pl-PL"/>
              </w:rPr>
            </w:pPr>
            <w:r w:rsidRPr="00C86552">
              <w:rPr>
                <w:rFonts w:ascii="Calibri" w:hAnsi="Calibri" w:cs="Calibri"/>
                <w:lang w:eastAsia="pl-PL"/>
              </w:rPr>
              <w:t>Weryfikacja kryterium polega wyłącznie na sprawdzeniu, czy:</w:t>
            </w:r>
          </w:p>
          <w:p w14:paraId="55DE5881" w14:textId="77777777" w:rsidR="00B52EEC" w:rsidRPr="00C86552" w:rsidRDefault="00B52EEC" w:rsidP="00B76758">
            <w:pPr>
              <w:numPr>
                <w:ilvl w:val="0"/>
                <w:numId w:val="8"/>
              </w:numPr>
              <w:rPr>
                <w:rFonts w:ascii="Calibri" w:eastAsia="Times New Roman" w:hAnsi="Calibri" w:cs="Calibri"/>
                <w:lang w:eastAsia="pl-PL"/>
              </w:rPr>
            </w:pPr>
            <w:r w:rsidRPr="00C86552">
              <w:rPr>
                <w:rFonts w:ascii="Calibri" w:eastAsia="Times New Roman" w:hAnsi="Calibri" w:cs="Calibri"/>
                <w:lang w:eastAsia="pl-PL"/>
              </w:rPr>
              <w:t>Wnioskodawca przedłożył dokumenty wskazane w pkt 1–3 niniejszego kryterium, właściwe dla przedsięwzięcia objętego wnioskiem o przyznanie pomocy;</w:t>
            </w:r>
          </w:p>
          <w:p w14:paraId="4DF61DB6" w14:textId="77777777" w:rsidR="00B52EEC" w:rsidRPr="00C86552" w:rsidRDefault="00B52EEC" w:rsidP="00B76758">
            <w:pPr>
              <w:numPr>
                <w:ilvl w:val="0"/>
                <w:numId w:val="8"/>
              </w:numPr>
              <w:rPr>
                <w:rFonts w:ascii="Calibri" w:eastAsia="Times New Roman" w:hAnsi="Calibri" w:cs="Calibri"/>
                <w:lang w:eastAsia="pl-PL"/>
              </w:rPr>
            </w:pPr>
            <w:r w:rsidRPr="00C86552">
              <w:rPr>
                <w:rFonts w:ascii="Calibri" w:eastAsia="Times New Roman" w:hAnsi="Calibri" w:cs="Calibri"/>
                <w:lang w:eastAsia="pl-PL"/>
              </w:rPr>
              <w:t xml:space="preserve">z przedłożonej dokumentacji, w szczególności z wniosku o wydanie pozwolenia na budowę wraz z projektem albo zgłoszenia robót budowlanych wraz z załącznikami, wynika, że dokumentacja dotyczy przedsięwzięcia objętego wnioskiem o przyznanie pomocy, poprzez zgodność nazwy przedsięwzięcia, opisu inwestycji </w:t>
            </w:r>
            <w:r w:rsidRPr="00C86552">
              <w:rPr>
                <w:rFonts w:ascii="Calibri" w:eastAsia="Times New Roman" w:hAnsi="Calibri" w:cs="Calibri"/>
                <w:shd w:val="clear" w:color="auto" w:fill="D9E2F3" w:themeFill="accent5" w:themeFillTint="33"/>
                <w:lang w:eastAsia="pl-PL"/>
              </w:rPr>
              <w:t>i/lub</w:t>
            </w:r>
            <w:r w:rsidRPr="00C86552">
              <w:rPr>
                <w:rFonts w:ascii="Calibri" w:eastAsia="Times New Roman" w:hAnsi="Calibri" w:cs="Calibri"/>
                <w:lang w:eastAsia="pl-PL"/>
              </w:rPr>
              <w:t xml:space="preserve"> lokalizacji inwestycji wskazanych we wniosku o przyznanie pomocy.</w:t>
            </w:r>
          </w:p>
          <w:p w14:paraId="75DEA894" w14:textId="77777777" w:rsidR="00B52EEC" w:rsidRDefault="00B52EEC" w:rsidP="00B76758">
            <w:pPr>
              <w:rPr>
                <w:rFonts w:ascii="Calibri" w:hAnsi="Calibri" w:cs="Calibri"/>
                <w:lang w:eastAsia="pl-PL"/>
              </w:rPr>
            </w:pPr>
          </w:p>
          <w:p w14:paraId="79F63152" w14:textId="77777777" w:rsidR="00B52EEC" w:rsidRPr="00C86552" w:rsidRDefault="00B52EEC" w:rsidP="00B76758">
            <w:pPr>
              <w:rPr>
                <w:rFonts w:ascii="Calibri" w:hAnsi="Calibri" w:cs="Calibri"/>
                <w:lang w:eastAsia="pl-PL"/>
              </w:rPr>
            </w:pPr>
            <w:r w:rsidRPr="00C86552">
              <w:rPr>
                <w:rFonts w:ascii="Calibri" w:hAnsi="Calibri" w:cs="Calibri"/>
                <w:lang w:eastAsia="pl-PL"/>
              </w:rPr>
              <w:lastRenderedPageBreak/>
              <w:t>Oceniający nie dokonuje:</w:t>
            </w:r>
          </w:p>
          <w:p w14:paraId="74CF04DB" w14:textId="77777777" w:rsidR="00B52EEC" w:rsidRPr="00C86552" w:rsidRDefault="00B52EEC" w:rsidP="00B76758">
            <w:pPr>
              <w:numPr>
                <w:ilvl w:val="0"/>
                <w:numId w:val="9"/>
              </w:numPr>
              <w:rPr>
                <w:rFonts w:ascii="Calibri" w:eastAsia="Times New Roman" w:hAnsi="Calibri" w:cs="Calibri"/>
                <w:lang w:eastAsia="pl-PL"/>
              </w:rPr>
            </w:pPr>
            <w:r w:rsidRPr="00C86552">
              <w:rPr>
                <w:rFonts w:ascii="Calibri" w:eastAsia="Times New Roman" w:hAnsi="Calibri" w:cs="Calibri"/>
                <w:lang w:eastAsia="pl-PL"/>
              </w:rPr>
              <w:t>oceny prawidłowości kwalifikacji inwestycji do pozwolenia na budowę albo zgłoszenia robót budowlanych wraz z załącznikami;</w:t>
            </w:r>
          </w:p>
          <w:p w14:paraId="44FA3F51" w14:textId="77777777" w:rsidR="00B52EEC" w:rsidRPr="00C86552" w:rsidRDefault="00B52EEC" w:rsidP="00B76758">
            <w:pPr>
              <w:numPr>
                <w:ilvl w:val="0"/>
                <w:numId w:val="9"/>
              </w:numPr>
              <w:rPr>
                <w:rFonts w:ascii="Calibri" w:eastAsia="Times New Roman" w:hAnsi="Calibri" w:cs="Calibri"/>
                <w:lang w:eastAsia="pl-PL"/>
              </w:rPr>
            </w:pPr>
            <w:r w:rsidRPr="00C86552">
              <w:rPr>
                <w:rFonts w:ascii="Calibri" w:eastAsia="Times New Roman" w:hAnsi="Calibri" w:cs="Calibri"/>
                <w:lang w:eastAsia="pl-PL"/>
              </w:rPr>
              <w:t>interpretacji przepisów prawa budowlanego;</w:t>
            </w:r>
          </w:p>
          <w:p w14:paraId="4F5BE6B5" w14:textId="77777777" w:rsidR="00B52EEC" w:rsidRPr="00C86552" w:rsidRDefault="00B52EEC" w:rsidP="00B76758">
            <w:pPr>
              <w:numPr>
                <w:ilvl w:val="0"/>
                <w:numId w:val="9"/>
              </w:numPr>
              <w:rPr>
                <w:rFonts w:ascii="Calibri" w:eastAsia="Times New Roman" w:hAnsi="Calibri" w:cs="Calibri"/>
                <w:lang w:eastAsia="pl-PL"/>
              </w:rPr>
            </w:pPr>
            <w:r w:rsidRPr="00C86552">
              <w:rPr>
                <w:rFonts w:ascii="Calibri" w:eastAsia="Times New Roman" w:hAnsi="Calibri" w:cs="Calibri"/>
                <w:lang w:eastAsia="pl-PL"/>
              </w:rPr>
              <w:t>oceny zgodności zakresu rzeczowego operacji, w tym kosztorysu, z zakresem wynikającym z dokumentacji budowlanej;</w:t>
            </w:r>
          </w:p>
          <w:p w14:paraId="13AE9742" w14:textId="77777777" w:rsidR="00B52EEC" w:rsidRPr="00C86552" w:rsidRDefault="00B52EEC" w:rsidP="00B76758">
            <w:pPr>
              <w:numPr>
                <w:ilvl w:val="0"/>
                <w:numId w:val="9"/>
              </w:numPr>
              <w:rPr>
                <w:rFonts w:ascii="Calibri" w:eastAsia="Times New Roman" w:hAnsi="Calibri" w:cs="Calibri"/>
                <w:lang w:eastAsia="pl-PL"/>
              </w:rPr>
            </w:pPr>
            <w:r w:rsidRPr="00C86552">
              <w:rPr>
                <w:rFonts w:ascii="Calibri" w:eastAsia="Times New Roman" w:hAnsi="Calibri" w:cs="Calibri"/>
                <w:lang w:eastAsia="pl-PL"/>
              </w:rPr>
              <w:t>interpretacji zakresu rzeczowego inwestycji wynikającego z dokumentacji budowlanej.</w:t>
            </w:r>
          </w:p>
          <w:p w14:paraId="2BED68DD" w14:textId="77777777" w:rsidR="00B52EEC" w:rsidRPr="00C86552" w:rsidRDefault="00B52EEC" w:rsidP="00B76758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3118" w:type="dxa"/>
            <w:shd w:val="clear" w:color="auto" w:fill="EDEDED" w:themeFill="accent3" w:themeFillTint="33"/>
          </w:tcPr>
          <w:p w14:paraId="4DDCAE5E" w14:textId="77777777" w:rsidR="00B52EEC" w:rsidRPr="00C86552" w:rsidRDefault="00B52EEC" w:rsidP="00B76758">
            <w:pPr>
              <w:rPr>
                <w:rFonts w:ascii="Calibri" w:hAnsi="Calibri" w:cs="Calibri"/>
                <w:lang w:eastAsia="pl-PL"/>
              </w:rPr>
            </w:pPr>
            <w:r w:rsidRPr="00C86552">
              <w:rPr>
                <w:rFonts w:ascii="Calibri" w:hAnsi="Calibri" w:cs="Calibri"/>
                <w:b/>
                <w:bCs/>
                <w:lang w:eastAsia="pl-PL"/>
              </w:rPr>
              <w:lastRenderedPageBreak/>
              <w:t>0 pkt</w:t>
            </w:r>
            <w:r w:rsidRPr="00C86552">
              <w:rPr>
                <w:rFonts w:ascii="Calibri" w:hAnsi="Calibri" w:cs="Calibri"/>
                <w:lang w:eastAsia="pl-PL"/>
              </w:rPr>
              <w:br/>
              <w:t xml:space="preserve">Wnioskodawca nie przedłożył dokumentów wskazanych w pkt 1-3 niniejszego kryterium dotyczących przedsięwzięcia </w:t>
            </w:r>
            <w:r w:rsidRPr="00C86552">
              <w:rPr>
                <w:rFonts w:ascii="Calibri" w:hAnsi="Calibri" w:cs="Calibri"/>
                <w:lang w:eastAsia="pl-PL"/>
              </w:rPr>
              <w:lastRenderedPageBreak/>
              <w:t xml:space="preserve">objętego wnioskiem o przyznanie pomocy </w:t>
            </w:r>
          </w:p>
          <w:p w14:paraId="261A1BF3" w14:textId="77777777" w:rsidR="00B52EEC" w:rsidRPr="00C86552" w:rsidRDefault="00B52EEC" w:rsidP="00B76758">
            <w:pPr>
              <w:rPr>
                <w:rFonts w:ascii="Calibri" w:hAnsi="Calibri" w:cs="Calibri"/>
                <w:lang w:eastAsia="pl-PL"/>
              </w:rPr>
            </w:pPr>
          </w:p>
          <w:p w14:paraId="52AEFDE9" w14:textId="77777777" w:rsidR="00B52EEC" w:rsidRPr="00C86552" w:rsidRDefault="00B52EEC" w:rsidP="00B76758">
            <w:pPr>
              <w:rPr>
                <w:rFonts w:ascii="Calibri" w:hAnsi="Calibri" w:cs="Calibri"/>
                <w:b/>
                <w:bCs/>
                <w:lang w:eastAsia="pl-PL"/>
              </w:rPr>
            </w:pPr>
          </w:p>
          <w:p w14:paraId="1E4FBC2C" w14:textId="77777777" w:rsidR="00B52EEC" w:rsidRPr="00C86552" w:rsidRDefault="00B52EEC" w:rsidP="00B76758">
            <w:pPr>
              <w:rPr>
                <w:rFonts w:ascii="Calibri" w:hAnsi="Calibri" w:cs="Calibri"/>
                <w:lang w:eastAsia="pl-PL"/>
              </w:rPr>
            </w:pPr>
            <w:r w:rsidRPr="00C86552">
              <w:rPr>
                <w:rFonts w:ascii="Calibri" w:hAnsi="Calibri" w:cs="Calibri"/>
                <w:b/>
                <w:bCs/>
                <w:lang w:eastAsia="pl-PL"/>
              </w:rPr>
              <w:t>10 pkt</w:t>
            </w:r>
            <w:r w:rsidRPr="00C86552">
              <w:rPr>
                <w:rFonts w:ascii="Calibri" w:hAnsi="Calibri" w:cs="Calibri"/>
                <w:lang w:eastAsia="pl-PL"/>
              </w:rPr>
              <w:br/>
              <w:t>Wnioskodawca przedłożył dokumenty wskazane w pkt 1–3 niniejszego kryterium dotyczące przedsięwzięcia objętego wnioskiem o przyznanie pomocy.</w:t>
            </w:r>
          </w:p>
          <w:p w14:paraId="73F2A65E" w14:textId="77777777" w:rsidR="00B52EEC" w:rsidRPr="00C86552" w:rsidRDefault="00B52EEC" w:rsidP="00B76758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3544" w:type="dxa"/>
            <w:shd w:val="clear" w:color="auto" w:fill="EDEDED" w:themeFill="accent3" w:themeFillTint="33"/>
          </w:tcPr>
          <w:p w14:paraId="3EE561CE" w14:textId="77777777" w:rsidR="00B52EEC" w:rsidRPr="00C86552" w:rsidRDefault="00B52EEC" w:rsidP="00B76758">
            <w:pPr>
              <w:rPr>
                <w:rFonts w:ascii="Calibri" w:hAnsi="Calibri" w:cs="Calibri"/>
                <w:color w:val="000000" w:themeColor="text1"/>
              </w:rPr>
            </w:pPr>
          </w:p>
          <w:p w14:paraId="00E5E6D8" w14:textId="77777777" w:rsidR="00B52EEC" w:rsidRPr="00C86552" w:rsidRDefault="00B52EEC" w:rsidP="00B76758">
            <w:pPr>
              <w:rPr>
                <w:rFonts w:ascii="Calibri" w:hAnsi="Calibri" w:cs="Calibri"/>
                <w:color w:val="000000" w:themeColor="text1"/>
              </w:rPr>
            </w:pPr>
            <w:r w:rsidRPr="00C86552">
              <w:rPr>
                <w:rFonts w:ascii="Calibri" w:hAnsi="Calibri" w:cs="Calibri"/>
                <w:color w:val="000000" w:themeColor="text1"/>
              </w:rPr>
              <w:t>KRYTERIUM WERYFIKOWANE TYLKO NA ETAPIE WYBORU OPERACJI</w:t>
            </w:r>
          </w:p>
          <w:p w14:paraId="0ED59921" w14:textId="77777777" w:rsidR="00B52EEC" w:rsidRPr="00C86552" w:rsidRDefault="00B52EEC" w:rsidP="00B76758">
            <w:p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B52EEC" w:rsidRPr="00854288" w14:paraId="075D2507" w14:textId="77777777" w:rsidTr="00B76758">
        <w:trPr>
          <w:trHeight w:val="735"/>
        </w:trPr>
        <w:tc>
          <w:tcPr>
            <w:tcW w:w="15877" w:type="dxa"/>
            <w:gridSpan w:val="5"/>
          </w:tcPr>
          <w:p w14:paraId="0F2B3356" w14:textId="77777777" w:rsidR="00B52EEC" w:rsidRPr="00C86552" w:rsidRDefault="00B52EEC" w:rsidP="00B76758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C86552">
              <w:rPr>
                <w:rFonts w:ascii="Calibri" w:hAnsi="Calibri" w:cs="Calibri"/>
                <w:b/>
                <w:bCs/>
                <w:color w:val="EE0000"/>
              </w:rPr>
              <w:lastRenderedPageBreak/>
              <w:t>Kryteria podstawowe</w:t>
            </w:r>
            <w:r w:rsidRPr="00C86552">
              <w:rPr>
                <w:rFonts w:ascii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</w:tr>
      <w:tr w:rsidR="00B52EEC" w:rsidRPr="00854288" w14:paraId="06A7DE20" w14:textId="77777777" w:rsidTr="00B76758">
        <w:tc>
          <w:tcPr>
            <w:tcW w:w="449" w:type="dxa"/>
          </w:tcPr>
          <w:p w14:paraId="1B6230E9" w14:textId="77777777" w:rsidR="00B52EEC" w:rsidRPr="00C86552" w:rsidRDefault="00B52EEC" w:rsidP="00B76758">
            <w:pPr>
              <w:rPr>
                <w:rFonts w:ascii="Calibri" w:hAnsi="Calibri" w:cs="Calibri"/>
                <w:color w:val="000000" w:themeColor="text1"/>
              </w:rPr>
            </w:pPr>
            <w:r w:rsidRPr="00C86552">
              <w:rPr>
                <w:rFonts w:ascii="Calibri" w:hAnsi="Calibri" w:cs="Calibri"/>
                <w:color w:val="000000" w:themeColor="text1"/>
              </w:rPr>
              <w:t>2</w:t>
            </w:r>
          </w:p>
        </w:tc>
        <w:tc>
          <w:tcPr>
            <w:tcW w:w="2331" w:type="dxa"/>
          </w:tcPr>
          <w:p w14:paraId="20FB0EAF" w14:textId="77777777" w:rsidR="00B52EEC" w:rsidRPr="00C86552" w:rsidRDefault="00B52EEC" w:rsidP="00B76758">
            <w:pPr>
              <w:rPr>
                <w:rFonts w:ascii="Calibri" w:hAnsi="Calibri" w:cs="Calibri"/>
                <w:b/>
              </w:rPr>
            </w:pPr>
            <w:r w:rsidRPr="00C86552">
              <w:rPr>
                <w:rFonts w:ascii="Calibri" w:hAnsi="Calibri" w:cs="Calibri"/>
                <w:b/>
              </w:rPr>
              <w:t>Udokumentowanie przyjętego poziomu cen</w:t>
            </w:r>
          </w:p>
          <w:p w14:paraId="5A6F1BF6" w14:textId="77777777" w:rsidR="00B52EEC" w:rsidRPr="00C86552" w:rsidRDefault="00B52EEC" w:rsidP="00B76758">
            <w:pPr>
              <w:rPr>
                <w:rFonts w:ascii="Calibri" w:hAnsi="Calibri" w:cs="Calibri"/>
                <w:b/>
              </w:rPr>
            </w:pPr>
          </w:p>
          <w:p w14:paraId="7390A064" w14:textId="77777777" w:rsidR="00B52EEC" w:rsidRPr="00C86552" w:rsidRDefault="00B52EEC" w:rsidP="00B76758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6435" w:type="dxa"/>
          </w:tcPr>
          <w:p w14:paraId="0E6613C4" w14:textId="100B6DF2" w:rsidR="00B52EEC" w:rsidRPr="00C86552" w:rsidRDefault="00B52EEC" w:rsidP="00B76758">
            <w:pPr>
              <w:rPr>
                <w:rFonts w:ascii="Calibri" w:hAnsi="Calibri" w:cs="Calibri"/>
              </w:rPr>
            </w:pPr>
            <w:r w:rsidRPr="00C86552">
              <w:rPr>
                <w:rFonts w:ascii="Calibri" w:hAnsi="Calibri" w:cs="Calibri"/>
              </w:rPr>
              <w:t>Preferowane są operacje, w których poziom cen przyjęty w</w:t>
            </w:r>
            <w:r w:rsidR="00045C04">
              <w:rPr>
                <w:rFonts w:ascii="Calibri" w:hAnsi="Calibri" w:cs="Calibri"/>
              </w:rPr>
              <w:t xml:space="preserve"> </w:t>
            </w:r>
            <w:r w:rsidRPr="00C86552">
              <w:rPr>
                <w:rFonts w:ascii="Calibri" w:hAnsi="Calibri" w:cs="Calibri"/>
              </w:rPr>
              <w:t>zestawieniu rzeczowo-finansowym został udokumentowany dokumentami źródłowymi umożliwiającymi jego weryfikację</w:t>
            </w:r>
          </w:p>
          <w:p w14:paraId="7D110E5B" w14:textId="77777777" w:rsidR="00B52EEC" w:rsidRPr="00C86552" w:rsidRDefault="00B52EEC" w:rsidP="00B76758">
            <w:pPr>
              <w:rPr>
                <w:rFonts w:ascii="Calibri" w:hAnsi="Calibri" w:cs="Calibri"/>
                <w:lang w:eastAsia="pl-PL"/>
              </w:rPr>
            </w:pPr>
          </w:p>
          <w:p w14:paraId="1260B631" w14:textId="4495C788" w:rsidR="00B52EEC" w:rsidRPr="00C86552" w:rsidRDefault="00B52EEC" w:rsidP="00B76758">
            <w:pPr>
              <w:pStyle w:val="Akapitzlist"/>
              <w:widowControl/>
              <w:numPr>
                <w:ilvl w:val="1"/>
                <w:numId w:val="9"/>
              </w:numPr>
              <w:tabs>
                <w:tab w:val="num" w:pos="851"/>
              </w:tabs>
              <w:autoSpaceDE/>
              <w:autoSpaceDN/>
              <w:spacing w:line="256" w:lineRule="auto"/>
              <w:ind w:left="851" w:hanging="425"/>
              <w:contextualSpacing/>
              <w:rPr>
                <w:rFonts w:ascii="Calibri" w:eastAsia="Times New Roman" w:hAnsi="Calibri" w:cs="Calibri"/>
                <w:lang w:eastAsia="pl-PL"/>
              </w:rPr>
            </w:pPr>
            <w:r w:rsidRPr="00C86552">
              <w:rPr>
                <w:rFonts w:ascii="Calibri" w:hAnsi="Calibri" w:cs="Calibri"/>
                <w:lang w:eastAsia="pl-PL"/>
              </w:rPr>
              <w:t>W przypadku operacji obejmujących roboty budowlane ocena dokonywana jest na podstawie kosztorysu inwestorskiego, a w przypadku wyceny indywidualnej/kalkulacji własnej na podstawie</w:t>
            </w:r>
            <w:r w:rsidR="00045C04">
              <w:rPr>
                <w:rFonts w:ascii="Calibri" w:hAnsi="Calibri" w:cs="Calibri"/>
                <w:lang w:eastAsia="pl-PL"/>
              </w:rPr>
              <w:t xml:space="preserve"> </w:t>
            </w:r>
            <w:r w:rsidRPr="00C86552">
              <w:rPr>
                <w:rFonts w:ascii="Calibri" w:hAnsi="Calibri" w:cs="Calibri"/>
                <w:lang w:eastAsia="pl-PL"/>
              </w:rPr>
              <w:t xml:space="preserve">minimum jednej oferty cenowej lub innych dokumentów stanowiących podstawę ustalenia przyjętego poziomu cen. </w:t>
            </w:r>
          </w:p>
          <w:p w14:paraId="233A3677" w14:textId="77777777" w:rsidR="00B52EEC" w:rsidRPr="00C86552" w:rsidRDefault="00B52EEC" w:rsidP="00B76758">
            <w:pPr>
              <w:pStyle w:val="Akapitzlist"/>
              <w:widowControl/>
              <w:tabs>
                <w:tab w:val="num" w:pos="1440"/>
              </w:tabs>
              <w:autoSpaceDE/>
              <w:autoSpaceDN/>
              <w:spacing w:line="256" w:lineRule="auto"/>
              <w:ind w:left="851"/>
              <w:contextualSpacing/>
              <w:rPr>
                <w:rFonts w:ascii="Calibri" w:eastAsia="Times New Roman" w:hAnsi="Calibri" w:cs="Calibri"/>
                <w:lang w:eastAsia="pl-PL"/>
              </w:rPr>
            </w:pPr>
          </w:p>
          <w:p w14:paraId="0B4843B5" w14:textId="77777777" w:rsidR="00B52EEC" w:rsidRPr="00C86552" w:rsidRDefault="00B52EEC" w:rsidP="00B76758">
            <w:pPr>
              <w:pStyle w:val="Akapitzlist"/>
              <w:widowControl/>
              <w:tabs>
                <w:tab w:val="num" w:pos="1440"/>
              </w:tabs>
              <w:autoSpaceDE/>
              <w:autoSpaceDN/>
              <w:spacing w:line="256" w:lineRule="auto"/>
              <w:ind w:left="851"/>
              <w:contextualSpacing/>
              <w:rPr>
                <w:rFonts w:ascii="Calibri" w:eastAsia="Times New Roman" w:hAnsi="Calibri" w:cs="Calibri"/>
                <w:lang w:eastAsia="pl-PL"/>
              </w:rPr>
            </w:pPr>
            <w:r w:rsidRPr="00C86552">
              <w:rPr>
                <w:rFonts w:ascii="Calibri" w:eastAsia="Times New Roman" w:hAnsi="Calibri" w:cs="Calibri"/>
                <w:lang w:eastAsia="pl-PL"/>
              </w:rPr>
              <w:t>W przypadku cenników, katalogów lub innych wielostronicowych dokumentów Wnioskodawca zobowiązany jest do oznaczenia pozycji stanowiących podstawę kalkulacji kosztów ujętych w zestawieniu rzeczowo-finansowym.</w:t>
            </w:r>
          </w:p>
          <w:p w14:paraId="6E5A2D60" w14:textId="77777777" w:rsidR="00B52EEC" w:rsidRPr="00C86552" w:rsidRDefault="00B52EEC" w:rsidP="00B76758">
            <w:pPr>
              <w:pStyle w:val="Akapitzlist"/>
              <w:numPr>
                <w:ilvl w:val="1"/>
                <w:numId w:val="9"/>
              </w:numPr>
              <w:tabs>
                <w:tab w:val="num" w:pos="851"/>
              </w:tabs>
              <w:spacing w:line="256" w:lineRule="auto"/>
              <w:ind w:left="851" w:hanging="425"/>
              <w:contextualSpacing/>
              <w:rPr>
                <w:rFonts w:ascii="Calibri" w:eastAsia="Times New Roman" w:hAnsi="Calibri" w:cs="Calibri"/>
                <w:lang w:eastAsia="pl-PL"/>
              </w:rPr>
            </w:pPr>
            <w:r w:rsidRPr="00C86552">
              <w:rPr>
                <w:rFonts w:ascii="Calibri" w:eastAsia="Times New Roman" w:hAnsi="Calibri" w:cs="Calibri"/>
                <w:lang w:eastAsia="pl-PL"/>
              </w:rPr>
              <w:t>W przypadku operacji zakupowych ocena dokonywana jest na podstawie minimum jednej oferty cenowej lub innych dokumentów stanowiących podstawę ustalenia przyjętego poziomu cen.</w:t>
            </w:r>
          </w:p>
          <w:p w14:paraId="148BA5AD" w14:textId="77777777" w:rsidR="00B52EEC" w:rsidRPr="00C86552" w:rsidRDefault="00B52EEC" w:rsidP="00B76758">
            <w:pPr>
              <w:pStyle w:val="Akapitzlist"/>
              <w:tabs>
                <w:tab w:val="num" w:pos="1440"/>
              </w:tabs>
              <w:spacing w:line="256" w:lineRule="auto"/>
              <w:ind w:left="851"/>
              <w:contextualSpacing/>
              <w:rPr>
                <w:rFonts w:ascii="Calibri" w:eastAsia="Times New Roman" w:hAnsi="Calibri" w:cs="Calibri"/>
                <w:lang w:eastAsia="pl-PL"/>
              </w:rPr>
            </w:pPr>
          </w:p>
          <w:p w14:paraId="4C5FA39B" w14:textId="77777777" w:rsidR="00B52EEC" w:rsidRPr="00C86552" w:rsidRDefault="00B52EEC" w:rsidP="00B76758">
            <w:pPr>
              <w:pStyle w:val="Akapitzlist"/>
              <w:tabs>
                <w:tab w:val="num" w:pos="1440"/>
              </w:tabs>
              <w:spacing w:line="256" w:lineRule="auto"/>
              <w:ind w:left="851"/>
              <w:contextualSpacing/>
              <w:rPr>
                <w:rFonts w:ascii="Calibri" w:eastAsia="Times New Roman" w:hAnsi="Calibri" w:cs="Calibri"/>
                <w:lang w:eastAsia="pl-PL"/>
              </w:rPr>
            </w:pPr>
            <w:r w:rsidRPr="00C86552">
              <w:rPr>
                <w:rFonts w:ascii="Calibri" w:eastAsia="Times New Roman" w:hAnsi="Calibri" w:cs="Calibri"/>
                <w:lang w:eastAsia="pl-PL"/>
              </w:rPr>
              <w:t>W przypadku cenników, katalogów lub innych wielostronicowych dokumentów Wnioskodawca zobowiązany jest do oznaczenia pozycji stanowiących podstawę kalkulacji kosztów ujętych w zestawieniu rzeczowo-finansowym operacji</w:t>
            </w:r>
            <w:r w:rsidRPr="00C86552">
              <w:rPr>
                <w:rFonts w:ascii="Calibri" w:eastAsia="Times New Roman" w:hAnsi="Calibri" w:cs="Calibri"/>
                <w:b/>
                <w:bCs/>
                <w:lang w:eastAsia="pl-PL"/>
              </w:rPr>
              <w:t>.</w:t>
            </w:r>
          </w:p>
          <w:p w14:paraId="0C144F46" w14:textId="77777777" w:rsidR="00B52EEC" w:rsidRPr="00C86552" w:rsidRDefault="00B52EEC" w:rsidP="00B76758">
            <w:pPr>
              <w:tabs>
                <w:tab w:val="num" w:pos="1440"/>
              </w:tabs>
              <w:spacing w:line="256" w:lineRule="auto"/>
              <w:contextualSpacing/>
              <w:rPr>
                <w:rFonts w:ascii="Calibri" w:eastAsia="Times New Roman" w:hAnsi="Calibri" w:cs="Calibri"/>
                <w:lang w:eastAsia="pl-PL"/>
              </w:rPr>
            </w:pPr>
          </w:p>
          <w:p w14:paraId="0231DB5E" w14:textId="77777777" w:rsidR="00B52EEC" w:rsidRPr="00C86552" w:rsidRDefault="00B52EEC" w:rsidP="00B76758">
            <w:pPr>
              <w:tabs>
                <w:tab w:val="num" w:pos="1440"/>
              </w:tabs>
              <w:spacing w:line="256" w:lineRule="auto"/>
              <w:contextualSpacing/>
              <w:rPr>
                <w:rFonts w:ascii="Calibri" w:hAnsi="Calibri" w:cs="Calibri"/>
              </w:rPr>
            </w:pPr>
            <w:r w:rsidRPr="00C86552">
              <w:rPr>
                <w:rFonts w:ascii="Calibri" w:hAnsi="Calibri" w:cs="Calibri"/>
              </w:rPr>
              <w:t>Weryfikacja kryterium polega na sprawdzeniu, czy dla kosztów ujętych w zestawieniu rzeczowo-finansowym przedłożono dokumenty stanowiące podstawę ustalenia przyjętego poziomu cen oraz czy koszty wskazane we wniosku odpowiadają wartościom wynikającym z tych dokumentów.</w:t>
            </w:r>
          </w:p>
          <w:p w14:paraId="4DB95BB2" w14:textId="77777777" w:rsidR="00B52EEC" w:rsidRPr="00C86552" w:rsidRDefault="00B52EEC" w:rsidP="00B76758">
            <w:pPr>
              <w:tabs>
                <w:tab w:val="num" w:pos="1440"/>
              </w:tabs>
              <w:spacing w:line="256" w:lineRule="auto"/>
              <w:contextualSpacing/>
              <w:rPr>
                <w:rFonts w:ascii="Calibri" w:eastAsia="Times New Roman" w:hAnsi="Calibri" w:cs="Calibri"/>
                <w:lang w:eastAsia="pl-PL"/>
              </w:rPr>
            </w:pPr>
          </w:p>
          <w:p w14:paraId="3E944756" w14:textId="77777777" w:rsidR="00B52EEC" w:rsidRPr="00C86552" w:rsidRDefault="00B52EEC" w:rsidP="00B76758">
            <w:pPr>
              <w:rPr>
                <w:rFonts w:ascii="Calibri" w:hAnsi="Calibri" w:cs="Calibri"/>
                <w:lang w:eastAsia="pl-PL"/>
              </w:rPr>
            </w:pPr>
            <w:r w:rsidRPr="00C86552">
              <w:rPr>
                <w:rFonts w:ascii="Calibri" w:hAnsi="Calibri" w:cs="Calibri"/>
                <w:lang w:eastAsia="pl-PL"/>
              </w:rPr>
              <w:t>Oceniający nie dokonuje:</w:t>
            </w:r>
          </w:p>
          <w:p w14:paraId="598183E2" w14:textId="77777777" w:rsidR="00B52EEC" w:rsidRPr="00C86552" w:rsidRDefault="00B52EEC" w:rsidP="00B76758">
            <w:pPr>
              <w:pStyle w:val="Akapitzlist"/>
              <w:widowControl/>
              <w:numPr>
                <w:ilvl w:val="0"/>
                <w:numId w:val="11"/>
              </w:numPr>
              <w:autoSpaceDE/>
              <w:autoSpaceDN/>
              <w:contextualSpacing/>
              <w:rPr>
                <w:rFonts w:ascii="Calibri" w:eastAsia="Times New Roman" w:hAnsi="Calibri" w:cs="Calibri"/>
                <w:lang w:eastAsia="pl-PL"/>
              </w:rPr>
            </w:pPr>
            <w:r w:rsidRPr="00C86552">
              <w:rPr>
                <w:rFonts w:ascii="Calibri" w:eastAsia="Times New Roman" w:hAnsi="Calibri" w:cs="Calibri"/>
                <w:lang w:eastAsia="pl-PL"/>
              </w:rPr>
              <w:t>oceny wyboru konkretnego wykonawcy lub dostawcy,</w:t>
            </w:r>
          </w:p>
          <w:p w14:paraId="58AD668B" w14:textId="77777777" w:rsidR="00B52EEC" w:rsidRPr="00C86552" w:rsidRDefault="00B52EEC" w:rsidP="00B76758">
            <w:pPr>
              <w:pStyle w:val="Akapitzlist"/>
              <w:widowControl/>
              <w:numPr>
                <w:ilvl w:val="0"/>
                <w:numId w:val="11"/>
              </w:numPr>
              <w:autoSpaceDE/>
              <w:autoSpaceDN/>
              <w:contextualSpacing/>
              <w:rPr>
                <w:rFonts w:ascii="Calibri" w:eastAsia="Times New Roman" w:hAnsi="Calibri" w:cs="Calibri"/>
                <w:lang w:eastAsia="pl-PL"/>
              </w:rPr>
            </w:pPr>
            <w:r w:rsidRPr="00C86552">
              <w:rPr>
                <w:rFonts w:ascii="Calibri" w:eastAsia="Times New Roman" w:hAnsi="Calibri" w:cs="Calibri"/>
                <w:lang w:eastAsia="pl-PL"/>
              </w:rPr>
              <w:t xml:space="preserve">czy przyjęty poziom cen odpowiada najniższym cenom rynkowym. </w:t>
            </w:r>
          </w:p>
          <w:p w14:paraId="0F43BC7D" w14:textId="77777777" w:rsidR="00B52EEC" w:rsidRPr="00C86552" w:rsidRDefault="00B52EEC" w:rsidP="00B76758">
            <w:pPr>
              <w:pStyle w:val="Akapitzlist"/>
              <w:widowControl/>
              <w:numPr>
                <w:ilvl w:val="0"/>
                <w:numId w:val="11"/>
              </w:numPr>
              <w:autoSpaceDE/>
              <w:autoSpaceDN/>
              <w:contextualSpacing/>
              <w:rPr>
                <w:rFonts w:ascii="Calibri" w:eastAsia="Times New Roman" w:hAnsi="Calibri" w:cs="Calibri"/>
                <w:lang w:eastAsia="pl-PL"/>
              </w:rPr>
            </w:pPr>
            <w:r w:rsidRPr="00C86552">
              <w:rPr>
                <w:rFonts w:ascii="Calibri" w:eastAsia="Times New Roman" w:hAnsi="Calibri" w:cs="Calibri"/>
                <w:lang w:eastAsia="pl-PL"/>
              </w:rPr>
              <w:t>oceny jakości sprzętu czy materiałów.</w:t>
            </w:r>
          </w:p>
          <w:p w14:paraId="34A2C0A8" w14:textId="77777777" w:rsidR="00B52EEC" w:rsidRPr="00C86552" w:rsidRDefault="00B52EEC" w:rsidP="00B76758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3118" w:type="dxa"/>
          </w:tcPr>
          <w:p w14:paraId="62C5BE2D" w14:textId="77777777" w:rsidR="00B52EEC" w:rsidRPr="00C86552" w:rsidRDefault="00B52EEC" w:rsidP="00B76758">
            <w:pPr>
              <w:rPr>
                <w:rFonts w:ascii="Calibri" w:eastAsia="Times New Roman" w:hAnsi="Calibri" w:cs="Calibri"/>
                <w:lang w:eastAsia="pl-PL"/>
              </w:rPr>
            </w:pPr>
            <w:r w:rsidRPr="00C86552">
              <w:rPr>
                <w:rFonts w:ascii="Calibri" w:eastAsia="Times New Roman" w:hAnsi="Calibri" w:cs="Calibri"/>
                <w:b/>
                <w:bCs/>
                <w:lang w:eastAsia="pl-PL"/>
              </w:rPr>
              <w:lastRenderedPageBreak/>
              <w:t>0 pkt</w:t>
            </w:r>
          </w:p>
          <w:p w14:paraId="571DB9AF" w14:textId="41148100" w:rsidR="00B52EEC" w:rsidRPr="00C86552" w:rsidRDefault="00B52EEC" w:rsidP="00B76758">
            <w:pPr>
              <w:rPr>
                <w:rFonts w:ascii="Calibri" w:eastAsia="Times New Roman" w:hAnsi="Calibri" w:cs="Calibri"/>
                <w:lang w:eastAsia="pl-PL"/>
              </w:rPr>
            </w:pPr>
            <w:r w:rsidRPr="00C86552">
              <w:rPr>
                <w:rFonts w:ascii="Calibri" w:eastAsia="Times New Roman" w:hAnsi="Calibri" w:cs="Calibri"/>
                <w:lang w:eastAsia="pl-PL"/>
              </w:rPr>
              <w:t xml:space="preserve">Brak dokumentów stanowiących podstawę ustalenia przyjętego poziomu cen lub koszty wskazane </w:t>
            </w:r>
            <w:r w:rsidR="00045C04">
              <w:rPr>
                <w:rFonts w:ascii="Calibri" w:eastAsia="Times New Roman" w:hAnsi="Calibri" w:cs="Calibri"/>
                <w:lang w:eastAsia="pl-PL"/>
              </w:rPr>
              <w:br/>
            </w:r>
            <w:r w:rsidRPr="00C86552">
              <w:rPr>
                <w:rFonts w:ascii="Calibri" w:eastAsia="Times New Roman" w:hAnsi="Calibri" w:cs="Calibri"/>
                <w:lang w:eastAsia="pl-PL"/>
              </w:rPr>
              <w:t>w zestawieniu rzeczowo-finansowym nie znajdują potwierdzenia w przedłożonych dokumentach.</w:t>
            </w:r>
          </w:p>
          <w:p w14:paraId="2A6959A6" w14:textId="77777777" w:rsidR="00B52EEC" w:rsidRPr="00C86552" w:rsidRDefault="00B52EEC" w:rsidP="00B76758">
            <w:pPr>
              <w:rPr>
                <w:rFonts w:ascii="Calibri" w:eastAsia="Times New Roman" w:hAnsi="Calibri" w:cs="Calibri"/>
                <w:lang w:eastAsia="pl-PL"/>
              </w:rPr>
            </w:pPr>
            <w:r w:rsidRPr="00C86552">
              <w:rPr>
                <w:rFonts w:ascii="Calibri" w:eastAsia="Times New Roman" w:hAnsi="Calibri" w:cs="Calibri"/>
                <w:lang w:eastAsia="pl-PL"/>
              </w:rPr>
              <w:t xml:space="preserve"> </w:t>
            </w:r>
          </w:p>
          <w:p w14:paraId="26A0FE70" w14:textId="77777777" w:rsidR="00B52EEC" w:rsidRPr="00C86552" w:rsidRDefault="00B52EEC" w:rsidP="00B76758">
            <w:pPr>
              <w:rPr>
                <w:rFonts w:ascii="Calibri" w:eastAsia="Times New Roman" w:hAnsi="Calibri" w:cs="Calibri"/>
                <w:lang w:eastAsia="pl-PL"/>
              </w:rPr>
            </w:pPr>
            <w:r w:rsidRPr="00C86552">
              <w:rPr>
                <w:rFonts w:ascii="Calibri" w:eastAsia="Times New Roman" w:hAnsi="Calibri" w:cs="Calibri"/>
                <w:b/>
                <w:bCs/>
                <w:lang w:eastAsia="pl-PL"/>
              </w:rPr>
              <w:t>5 pkt</w:t>
            </w:r>
          </w:p>
          <w:p w14:paraId="094DCCF5" w14:textId="77777777" w:rsidR="00B52EEC" w:rsidRPr="00C86552" w:rsidRDefault="00B52EEC" w:rsidP="00B76758">
            <w:pPr>
              <w:rPr>
                <w:rFonts w:ascii="Calibri" w:hAnsi="Calibri" w:cs="Calibri"/>
                <w:color w:val="000000" w:themeColor="text1"/>
              </w:rPr>
            </w:pPr>
            <w:r w:rsidRPr="00C86552">
              <w:rPr>
                <w:rFonts w:ascii="Calibri" w:eastAsia="Times New Roman" w:hAnsi="Calibri" w:cs="Calibri"/>
                <w:lang w:eastAsia="pl-PL"/>
              </w:rPr>
              <w:t>Zostały przedłożone dokumenty stanowiące podstawę ustalenia przyjętego poziomu cen, a koszty wskazane w zestawieniu rzeczowo-finansowym odpowiadają wartościom wynikającym z tych dokumentów.</w:t>
            </w:r>
          </w:p>
          <w:p w14:paraId="08BC844F" w14:textId="77777777" w:rsidR="00B52EEC" w:rsidRPr="00C86552" w:rsidRDefault="00B52EEC" w:rsidP="00B76758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3544" w:type="dxa"/>
          </w:tcPr>
          <w:p w14:paraId="432C921B" w14:textId="77777777" w:rsidR="00B52EEC" w:rsidRPr="00C86552" w:rsidRDefault="00B52EEC" w:rsidP="00B76758">
            <w:pPr>
              <w:rPr>
                <w:rFonts w:ascii="Calibri" w:hAnsi="Calibri" w:cs="Calibri"/>
                <w:color w:val="000000" w:themeColor="text1"/>
              </w:rPr>
            </w:pPr>
            <w:r w:rsidRPr="00C86552">
              <w:rPr>
                <w:rFonts w:ascii="Calibri" w:hAnsi="Calibri" w:cs="Calibri"/>
                <w:color w:val="000000" w:themeColor="text1"/>
              </w:rPr>
              <w:t xml:space="preserve">KRYTERIUM WERYFIKOWANE NA ETAPIE WYBORU OPERACJI </w:t>
            </w:r>
          </w:p>
          <w:p w14:paraId="1FEDF39F" w14:textId="77777777" w:rsidR="00B52EEC" w:rsidRPr="00C86552" w:rsidRDefault="00B52EEC" w:rsidP="00B76758">
            <w:p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B52EEC" w:rsidRPr="00854288" w14:paraId="1BC482DE" w14:textId="77777777" w:rsidTr="00B76758">
        <w:tc>
          <w:tcPr>
            <w:tcW w:w="449" w:type="dxa"/>
          </w:tcPr>
          <w:p w14:paraId="7101306A" w14:textId="77777777" w:rsidR="00B52EEC" w:rsidRPr="00C86552" w:rsidRDefault="00B52EEC" w:rsidP="00B76758">
            <w:pPr>
              <w:rPr>
                <w:rFonts w:ascii="Calibri" w:hAnsi="Calibri" w:cs="Calibri"/>
                <w:color w:val="000000" w:themeColor="text1"/>
              </w:rPr>
            </w:pPr>
            <w:r w:rsidRPr="00C86552">
              <w:rPr>
                <w:rFonts w:ascii="Calibri" w:hAnsi="Calibri" w:cs="Calibri"/>
                <w:color w:val="000000" w:themeColor="text1"/>
              </w:rPr>
              <w:t>3</w:t>
            </w:r>
          </w:p>
        </w:tc>
        <w:tc>
          <w:tcPr>
            <w:tcW w:w="2331" w:type="dxa"/>
          </w:tcPr>
          <w:p w14:paraId="55AB3497" w14:textId="77777777" w:rsidR="00B52EEC" w:rsidRPr="00C86552" w:rsidRDefault="00B52EEC" w:rsidP="00B76758">
            <w:pPr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C86552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Doświadczenie </w:t>
            </w:r>
          </w:p>
          <w:p w14:paraId="240D55DB" w14:textId="77777777" w:rsidR="00B52EEC" w:rsidRPr="00C86552" w:rsidRDefault="00B52EEC" w:rsidP="00B76758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6435" w:type="dxa"/>
          </w:tcPr>
          <w:p w14:paraId="2EA37399" w14:textId="77777777" w:rsidR="00B52EEC" w:rsidRPr="00C86552" w:rsidRDefault="00B52EEC" w:rsidP="00B76758">
            <w:pPr>
              <w:rPr>
                <w:rFonts w:ascii="Calibri" w:eastAsia="Times New Roman" w:hAnsi="Calibri" w:cs="Calibri"/>
                <w:lang w:eastAsia="pl-PL"/>
              </w:rPr>
            </w:pPr>
            <w:r w:rsidRPr="00C86552">
              <w:rPr>
                <w:rFonts w:ascii="Calibri" w:eastAsia="Times New Roman" w:hAnsi="Calibri" w:cs="Calibri"/>
                <w:lang w:eastAsia="pl-PL"/>
              </w:rPr>
              <w:t>Kryterium premiujące operacje, które będą realizowane przez Wnioskodawcę posiadającego doświadczenie w realizacji operacji z wykorzystaniem środków zewnętrznych, zbieżne z zakresem naboru</w:t>
            </w:r>
          </w:p>
          <w:p w14:paraId="4F968188" w14:textId="77777777" w:rsidR="00B52EEC" w:rsidRPr="00C86552" w:rsidRDefault="00B52EEC" w:rsidP="00B76758">
            <w:pPr>
              <w:rPr>
                <w:rFonts w:ascii="Calibri" w:eastAsia="Times New Roman" w:hAnsi="Calibri" w:cs="Calibri"/>
                <w:lang w:eastAsia="pl-PL"/>
              </w:rPr>
            </w:pPr>
          </w:p>
          <w:p w14:paraId="5BF42D26" w14:textId="77777777" w:rsidR="00B52EEC" w:rsidRPr="00C86552" w:rsidRDefault="00B52EEC" w:rsidP="00B76758">
            <w:pPr>
              <w:rPr>
                <w:rFonts w:ascii="Calibri" w:eastAsia="Times New Roman" w:hAnsi="Calibri" w:cs="Calibri"/>
                <w:lang w:eastAsia="pl-PL"/>
              </w:rPr>
            </w:pPr>
          </w:p>
          <w:p w14:paraId="4174F67A" w14:textId="77777777" w:rsidR="00B52EEC" w:rsidRPr="00C86552" w:rsidRDefault="00B52EEC" w:rsidP="00B7675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C86552">
              <w:rPr>
                <w:rFonts w:ascii="Calibri" w:hAnsi="Calibri" w:cs="Calibri"/>
                <w:sz w:val="22"/>
                <w:szCs w:val="22"/>
              </w:rPr>
              <w:t xml:space="preserve">Kryterium weryfikowane na podstawie </w:t>
            </w:r>
          </w:p>
          <w:p w14:paraId="3F2080D6" w14:textId="77777777" w:rsidR="00B52EEC" w:rsidRPr="00C86552" w:rsidRDefault="00B52EEC" w:rsidP="00B76758">
            <w:pPr>
              <w:rPr>
                <w:rFonts w:ascii="Calibri" w:eastAsia="Times New Roman" w:hAnsi="Calibri" w:cs="Calibri"/>
                <w:lang w:eastAsia="pl-PL"/>
              </w:rPr>
            </w:pPr>
            <w:r w:rsidRPr="00C86552">
              <w:rPr>
                <w:rFonts w:ascii="Calibri" w:hAnsi="Calibri" w:cs="Calibri"/>
              </w:rPr>
              <w:t xml:space="preserve">dokumentów załączonych do wniosku o przyznanie pomocy, potwierdzających realizację, w okresie 5 lat poprzedzających złożenie wniosku o przyznanie pomocy, co najmniej jednej operacji zbieżnej z zakresem naboru (podpisana umowa wraz z informacją dotyczącą płatności końcowej). </w:t>
            </w:r>
          </w:p>
          <w:p w14:paraId="2169963A" w14:textId="77777777" w:rsidR="00B52EEC" w:rsidRPr="00C86552" w:rsidRDefault="00B52EEC" w:rsidP="00B76758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3118" w:type="dxa"/>
          </w:tcPr>
          <w:p w14:paraId="6AB5017D" w14:textId="77777777" w:rsidR="00B52EEC" w:rsidRPr="00C86552" w:rsidRDefault="00B52EEC" w:rsidP="00B76758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  <w:p w14:paraId="3D07111F" w14:textId="77777777" w:rsidR="00B52EEC" w:rsidRPr="00C86552" w:rsidRDefault="00B52EEC" w:rsidP="00B76758">
            <w:pPr>
              <w:rPr>
                <w:rFonts w:ascii="Calibri" w:hAnsi="Calibri" w:cs="Calibri"/>
                <w:color w:val="000000" w:themeColor="text1"/>
              </w:rPr>
            </w:pPr>
            <w:r w:rsidRPr="00C86552">
              <w:rPr>
                <w:rFonts w:ascii="Calibri" w:hAnsi="Calibri" w:cs="Calibri"/>
                <w:b/>
                <w:bCs/>
                <w:color w:val="000000" w:themeColor="text1"/>
              </w:rPr>
              <w:t>0 pkt</w:t>
            </w:r>
            <w:r w:rsidRPr="00C86552">
              <w:rPr>
                <w:rFonts w:ascii="Calibri" w:hAnsi="Calibri" w:cs="Calibri"/>
                <w:color w:val="000000" w:themeColor="text1"/>
              </w:rPr>
              <w:t xml:space="preserve"> – </w:t>
            </w:r>
          </w:p>
          <w:p w14:paraId="53289DA4" w14:textId="77777777" w:rsidR="00B52EEC" w:rsidRPr="00C86552" w:rsidRDefault="00B52EEC" w:rsidP="00B7675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C86552">
              <w:rPr>
                <w:rFonts w:ascii="Calibri" w:hAnsi="Calibri" w:cs="Calibri"/>
                <w:sz w:val="22"/>
                <w:szCs w:val="22"/>
              </w:rPr>
              <w:t xml:space="preserve">Operacja będzie realizowana przez Wnioskodawcę nieposiadającego odpowiedniego doświadczenia </w:t>
            </w:r>
          </w:p>
          <w:p w14:paraId="58346C13" w14:textId="77777777" w:rsidR="00B52EEC" w:rsidRPr="00C86552" w:rsidRDefault="00B52EEC" w:rsidP="00B76758">
            <w:pPr>
              <w:rPr>
                <w:rFonts w:ascii="Calibri" w:hAnsi="Calibri" w:cs="Calibri"/>
                <w:color w:val="000000" w:themeColor="text1"/>
              </w:rPr>
            </w:pPr>
            <w:r w:rsidRPr="00C86552">
              <w:rPr>
                <w:rFonts w:ascii="Calibri" w:hAnsi="Calibri" w:cs="Calibri"/>
                <w:color w:val="000000" w:themeColor="text1"/>
              </w:rPr>
              <w:br/>
            </w:r>
            <w:r w:rsidRPr="00C86552">
              <w:rPr>
                <w:rFonts w:ascii="Calibri" w:hAnsi="Calibri" w:cs="Calibri"/>
                <w:color w:val="000000" w:themeColor="text1"/>
              </w:rPr>
              <w:br/>
            </w:r>
            <w:r w:rsidRPr="00C86552">
              <w:rPr>
                <w:rFonts w:ascii="Calibri" w:hAnsi="Calibri" w:cs="Calibri"/>
                <w:b/>
                <w:bCs/>
                <w:color w:val="000000" w:themeColor="text1"/>
              </w:rPr>
              <w:t>5 pkt</w:t>
            </w:r>
            <w:r w:rsidRPr="00C86552">
              <w:rPr>
                <w:rFonts w:ascii="Calibri" w:hAnsi="Calibri" w:cs="Calibri"/>
                <w:color w:val="000000" w:themeColor="text1"/>
              </w:rPr>
              <w:t xml:space="preserve"> –</w:t>
            </w:r>
          </w:p>
          <w:p w14:paraId="6E230A63" w14:textId="77777777" w:rsidR="00B52EEC" w:rsidRPr="00C86552" w:rsidRDefault="00B52EEC" w:rsidP="00B7675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C86552">
              <w:rPr>
                <w:rFonts w:ascii="Calibri" w:hAnsi="Calibri" w:cs="Calibri"/>
                <w:sz w:val="22"/>
                <w:szCs w:val="22"/>
              </w:rPr>
              <w:t xml:space="preserve">Operacja będzie realizowana przez Wnioskodawcę posiadającego doświadczenie potwierdzone odpowiednimi dokumentami </w:t>
            </w:r>
          </w:p>
          <w:p w14:paraId="515270F9" w14:textId="4AA5B99C" w:rsidR="00B52EEC" w:rsidRPr="00C86552" w:rsidRDefault="00B52EEC" w:rsidP="00B76758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3544" w:type="dxa"/>
          </w:tcPr>
          <w:p w14:paraId="62C4E7C8" w14:textId="77777777" w:rsidR="00B52EEC" w:rsidRPr="00C86552" w:rsidRDefault="00B52EEC" w:rsidP="00B76758">
            <w:pPr>
              <w:rPr>
                <w:rFonts w:ascii="Calibri" w:hAnsi="Calibri" w:cs="Calibri"/>
                <w:color w:val="000000" w:themeColor="text1"/>
              </w:rPr>
            </w:pPr>
            <w:r w:rsidRPr="00C86552">
              <w:rPr>
                <w:rFonts w:ascii="Calibri" w:hAnsi="Calibri" w:cs="Calibri"/>
                <w:color w:val="000000" w:themeColor="text1"/>
              </w:rPr>
              <w:t xml:space="preserve">KRYTERIUM WERYFIKOWANE NA ETAPIE WYBORU OPERACJI </w:t>
            </w:r>
          </w:p>
          <w:p w14:paraId="36FCD001" w14:textId="77777777" w:rsidR="00B52EEC" w:rsidRPr="00C86552" w:rsidRDefault="00B52EEC" w:rsidP="00B76758">
            <w:pPr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B52EEC" w:rsidRPr="00854288" w14:paraId="4B19DFEE" w14:textId="77777777" w:rsidTr="00B76758">
        <w:trPr>
          <w:trHeight w:val="2516"/>
        </w:trPr>
        <w:tc>
          <w:tcPr>
            <w:tcW w:w="449" w:type="dxa"/>
          </w:tcPr>
          <w:p w14:paraId="5CDD4395" w14:textId="77777777" w:rsidR="00B52EEC" w:rsidRPr="00C86552" w:rsidRDefault="00B52EEC" w:rsidP="00B76758">
            <w:pPr>
              <w:rPr>
                <w:rFonts w:ascii="Calibri" w:hAnsi="Calibri" w:cs="Calibri"/>
                <w:color w:val="000000" w:themeColor="text1"/>
              </w:rPr>
            </w:pPr>
            <w:r w:rsidRPr="00C86552">
              <w:rPr>
                <w:rFonts w:ascii="Calibri" w:hAnsi="Calibri" w:cs="Calibri"/>
                <w:color w:val="000000" w:themeColor="text1"/>
              </w:rPr>
              <w:lastRenderedPageBreak/>
              <w:t>4</w:t>
            </w:r>
          </w:p>
        </w:tc>
        <w:tc>
          <w:tcPr>
            <w:tcW w:w="2331" w:type="dxa"/>
          </w:tcPr>
          <w:p w14:paraId="2F76892A" w14:textId="77777777" w:rsidR="00B52EEC" w:rsidRPr="00C86552" w:rsidRDefault="00B52EEC" w:rsidP="00B76758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8655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Miejsce operacji </w:t>
            </w:r>
          </w:p>
          <w:p w14:paraId="7178E885" w14:textId="77777777" w:rsidR="00B52EEC" w:rsidRPr="00C86552" w:rsidRDefault="00B52EEC" w:rsidP="00B76758">
            <w:pPr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435" w:type="dxa"/>
          </w:tcPr>
          <w:p w14:paraId="467D3578" w14:textId="77777777" w:rsidR="00B52EEC" w:rsidRPr="00C86552" w:rsidRDefault="00B52EEC" w:rsidP="00B7675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C86552">
              <w:rPr>
                <w:rFonts w:ascii="Calibri" w:hAnsi="Calibri" w:cs="Calibri"/>
                <w:sz w:val="22"/>
                <w:szCs w:val="22"/>
              </w:rPr>
              <w:t xml:space="preserve">Preferowane są operacje realizowane w miejscowościach z obszaru LSR zamieszkałych przez mniej niż 2 tys. mieszkańców </w:t>
            </w:r>
          </w:p>
          <w:p w14:paraId="4C791FE0" w14:textId="77777777" w:rsidR="00B52EEC" w:rsidRPr="00C86552" w:rsidRDefault="00B52EEC" w:rsidP="00B76758">
            <w:pPr>
              <w:rPr>
                <w:rFonts w:ascii="Calibri" w:eastAsia="Times New Roman" w:hAnsi="Calibri" w:cs="Calibri"/>
                <w:lang w:eastAsia="pl-PL"/>
              </w:rPr>
            </w:pPr>
          </w:p>
          <w:p w14:paraId="5DC8A1B3" w14:textId="77777777" w:rsidR="00B52EEC" w:rsidRPr="00C86552" w:rsidRDefault="00B52EEC" w:rsidP="00B7675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C86552">
              <w:rPr>
                <w:rFonts w:ascii="Calibri" w:hAnsi="Calibri" w:cs="Calibri"/>
                <w:sz w:val="22"/>
                <w:szCs w:val="22"/>
              </w:rPr>
              <w:t xml:space="preserve">Kryterium weryfikowane na podstawie danych z Urzędu Gminy/ Urzędu Miasta wg stanu na dzień 31 grudnia 2025 r. </w:t>
            </w:r>
          </w:p>
          <w:p w14:paraId="74F03B3F" w14:textId="77777777" w:rsidR="00B52EEC" w:rsidRDefault="00B52EEC" w:rsidP="00B76758">
            <w:pPr>
              <w:rPr>
                <w:rFonts w:ascii="Calibri" w:hAnsi="Calibri" w:cs="Calibri"/>
              </w:rPr>
            </w:pPr>
          </w:p>
          <w:p w14:paraId="3F1DDD51" w14:textId="77777777" w:rsidR="00B52EEC" w:rsidRDefault="00B52EEC" w:rsidP="00B76758">
            <w:pPr>
              <w:rPr>
                <w:rFonts w:ascii="Calibri" w:hAnsi="Calibri" w:cs="Calibri"/>
              </w:rPr>
            </w:pPr>
          </w:p>
          <w:p w14:paraId="77C048F6" w14:textId="77777777" w:rsidR="00B52EEC" w:rsidRDefault="00B52EEC" w:rsidP="00B76758">
            <w:pPr>
              <w:rPr>
                <w:rFonts w:ascii="Calibri" w:hAnsi="Calibri" w:cs="Calibri"/>
              </w:rPr>
            </w:pPr>
          </w:p>
          <w:p w14:paraId="26BBEBB9" w14:textId="77777777" w:rsidR="00B52EEC" w:rsidRDefault="00B52EEC" w:rsidP="00B76758">
            <w:pPr>
              <w:rPr>
                <w:rFonts w:ascii="Calibri" w:hAnsi="Calibri" w:cs="Calibri"/>
              </w:rPr>
            </w:pPr>
          </w:p>
          <w:p w14:paraId="124ED07B" w14:textId="77777777" w:rsidR="00B52EEC" w:rsidRPr="00C86552" w:rsidRDefault="00B52EEC" w:rsidP="00B76758">
            <w:pPr>
              <w:rPr>
                <w:rFonts w:ascii="Calibri" w:hAnsi="Calibri" w:cs="Calibri"/>
              </w:rPr>
            </w:pPr>
          </w:p>
          <w:p w14:paraId="74A0C1F7" w14:textId="77777777" w:rsidR="00B52EEC" w:rsidRPr="00C86552" w:rsidDel="00DB2CB1" w:rsidRDefault="00B52EEC" w:rsidP="00B76758">
            <w:pP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C86552">
              <w:rPr>
                <w:rFonts w:ascii="Calibri" w:hAnsi="Calibri" w:cs="Calibri"/>
                <w:sz w:val="18"/>
                <w:szCs w:val="18"/>
              </w:rPr>
              <w:t xml:space="preserve">*Nie jest wymagane zaświadczenie od Wnioskodawcy. </w:t>
            </w:r>
          </w:p>
        </w:tc>
        <w:tc>
          <w:tcPr>
            <w:tcW w:w="3118" w:type="dxa"/>
          </w:tcPr>
          <w:p w14:paraId="563E2547" w14:textId="77777777" w:rsidR="00B52EEC" w:rsidRPr="00C86552" w:rsidRDefault="00B52EEC" w:rsidP="00B76758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86552">
              <w:rPr>
                <w:rFonts w:ascii="Calibri" w:hAnsi="Calibri" w:cs="Calibri"/>
                <w:b/>
                <w:bCs/>
                <w:sz w:val="22"/>
                <w:szCs w:val="22"/>
              </w:rPr>
              <w:t>0 pkt</w:t>
            </w:r>
          </w:p>
          <w:p w14:paraId="2928FB12" w14:textId="77777777" w:rsidR="00B52EEC" w:rsidRPr="00C86552" w:rsidRDefault="00B52EEC" w:rsidP="00B7675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C86552">
              <w:rPr>
                <w:rFonts w:ascii="Calibri" w:hAnsi="Calibri" w:cs="Calibri"/>
                <w:sz w:val="22"/>
                <w:szCs w:val="22"/>
              </w:rPr>
              <w:t xml:space="preserve">Operacja jest realizowana w miejscowości z obszaru LSR zamieszkałej przez 2 tys. mieszkańców bądź więcej </w:t>
            </w:r>
          </w:p>
          <w:p w14:paraId="2434B90F" w14:textId="77777777" w:rsidR="00B52EEC" w:rsidRPr="00C86552" w:rsidRDefault="00B52EEC" w:rsidP="00B76758">
            <w:pPr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  <w:p w14:paraId="15AC2DEC" w14:textId="77777777" w:rsidR="00B52EEC" w:rsidRPr="00C86552" w:rsidRDefault="00B52EEC" w:rsidP="00B76758">
            <w:pPr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C86552">
              <w:rPr>
                <w:rFonts w:ascii="Calibri" w:eastAsia="Times New Roman" w:hAnsi="Calibri" w:cs="Calibri"/>
                <w:b/>
                <w:bCs/>
                <w:lang w:eastAsia="pl-PL"/>
              </w:rPr>
              <w:t>2 pkt</w:t>
            </w:r>
          </w:p>
          <w:p w14:paraId="096A766D" w14:textId="77777777" w:rsidR="00B52EEC" w:rsidRPr="00C86552" w:rsidRDefault="00B52EEC" w:rsidP="00B7675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C86552">
              <w:rPr>
                <w:rFonts w:ascii="Calibri" w:hAnsi="Calibri" w:cs="Calibri"/>
                <w:sz w:val="22"/>
                <w:szCs w:val="22"/>
              </w:rPr>
              <w:t>Operacja jest realizowana w miejscowości z obszaru LSR zamieszkałej przez mniej niż 2 tys. mieszkańców</w:t>
            </w:r>
          </w:p>
          <w:p w14:paraId="544DF635" w14:textId="77777777" w:rsidR="00B52EEC" w:rsidRPr="00C86552" w:rsidDel="00DB2CB1" w:rsidRDefault="00B52EEC" w:rsidP="00B76758">
            <w:pPr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3544" w:type="dxa"/>
          </w:tcPr>
          <w:p w14:paraId="4DEB3B73" w14:textId="77777777" w:rsidR="00B52EEC" w:rsidRPr="00C86552" w:rsidRDefault="00B52EEC" w:rsidP="00B76758">
            <w:pPr>
              <w:rPr>
                <w:rFonts w:ascii="Calibri" w:hAnsi="Calibri" w:cs="Calibri"/>
                <w:color w:val="000000" w:themeColor="text1"/>
              </w:rPr>
            </w:pPr>
            <w:r w:rsidRPr="00C86552">
              <w:rPr>
                <w:rFonts w:ascii="Calibri" w:hAnsi="Calibri" w:cs="Calibri"/>
                <w:color w:val="000000" w:themeColor="text1"/>
              </w:rPr>
              <w:t xml:space="preserve">KRYTERIUM WERYFIKOWANE NA ETAPIE WYBORU OPERACJI </w:t>
            </w:r>
          </w:p>
          <w:p w14:paraId="54548FB4" w14:textId="77777777" w:rsidR="00B52EEC" w:rsidRPr="00C86552" w:rsidRDefault="00B52EEC" w:rsidP="00B76758">
            <w:pPr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394A1E00" w14:textId="77777777" w:rsidR="00B52EEC" w:rsidRDefault="00B52EEC">
      <w:pPr>
        <w:rPr>
          <w:rFonts w:ascii="Arial" w:hAnsi="Arial" w:cs="Arial"/>
          <w:color w:val="000000" w:themeColor="text1"/>
        </w:rPr>
      </w:pPr>
    </w:p>
    <w:p w14:paraId="105EC484" w14:textId="31A98326" w:rsidR="00B37734" w:rsidRDefault="00B37734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Minimum punktowe: </w:t>
      </w:r>
      <w:r w:rsidR="003916A0">
        <w:rPr>
          <w:rFonts w:ascii="Arial" w:hAnsi="Arial" w:cs="Arial"/>
          <w:color w:val="000000" w:themeColor="text1"/>
        </w:rPr>
        <w:t>12</w:t>
      </w:r>
    </w:p>
    <w:p w14:paraId="604847FA" w14:textId="4B520EF5" w:rsidR="00B37734" w:rsidRPr="00854288" w:rsidRDefault="00B37734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Maksimum punktowe: </w:t>
      </w:r>
      <w:r w:rsidR="003916A0">
        <w:rPr>
          <w:rFonts w:ascii="Arial" w:hAnsi="Arial" w:cs="Arial"/>
          <w:color w:val="000000" w:themeColor="text1"/>
        </w:rPr>
        <w:t>22</w:t>
      </w:r>
    </w:p>
    <w:sectPr w:rsidR="00B37734" w:rsidRPr="00854288" w:rsidSect="00B52EEC">
      <w:pgSz w:w="16838" w:h="11906" w:orient="landscape"/>
      <w:pgMar w:top="157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8396E" w14:textId="77777777" w:rsidR="0007160A" w:rsidRDefault="0007160A" w:rsidP="00B52EEC">
      <w:pPr>
        <w:spacing w:after="0" w:line="240" w:lineRule="auto"/>
      </w:pPr>
      <w:r>
        <w:separator/>
      </w:r>
    </w:p>
  </w:endnote>
  <w:endnote w:type="continuationSeparator" w:id="0">
    <w:p w14:paraId="4BC5C36C" w14:textId="77777777" w:rsidR="0007160A" w:rsidRDefault="0007160A" w:rsidP="00B52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513A0" w14:textId="77777777" w:rsidR="0007160A" w:rsidRDefault="0007160A" w:rsidP="00B52EEC">
      <w:pPr>
        <w:spacing w:after="0" w:line="240" w:lineRule="auto"/>
      </w:pPr>
      <w:r>
        <w:separator/>
      </w:r>
    </w:p>
  </w:footnote>
  <w:footnote w:type="continuationSeparator" w:id="0">
    <w:p w14:paraId="1202A693" w14:textId="77777777" w:rsidR="0007160A" w:rsidRDefault="0007160A" w:rsidP="00B52E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5399B"/>
    <w:multiLevelType w:val="multilevel"/>
    <w:tmpl w:val="826C0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F04E0C"/>
    <w:multiLevelType w:val="multilevel"/>
    <w:tmpl w:val="AF40C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326516"/>
    <w:multiLevelType w:val="multilevel"/>
    <w:tmpl w:val="892AB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E853A5"/>
    <w:multiLevelType w:val="multilevel"/>
    <w:tmpl w:val="41B8A9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BD67A4"/>
    <w:multiLevelType w:val="multilevel"/>
    <w:tmpl w:val="848A3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B459D5"/>
    <w:multiLevelType w:val="multilevel"/>
    <w:tmpl w:val="FD8A1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674465"/>
    <w:multiLevelType w:val="hybridMultilevel"/>
    <w:tmpl w:val="1BA86538"/>
    <w:lvl w:ilvl="0" w:tplc="92F67B1C">
      <w:numFmt w:val="bullet"/>
      <w:lvlText w:val="-"/>
      <w:lvlJc w:val="left"/>
      <w:pPr>
        <w:ind w:left="107" w:hanging="13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5A084798">
      <w:numFmt w:val="bullet"/>
      <w:lvlText w:val="•"/>
      <w:lvlJc w:val="left"/>
      <w:pPr>
        <w:ind w:left="926" w:hanging="137"/>
      </w:pPr>
      <w:rPr>
        <w:rFonts w:hint="default"/>
        <w:lang w:val="pl-PL" w:eastAsia="en-US" w:bidi="ar-SA"/>
      </w:rPr>
    </w:lvl>
    <w:lvl w:ilvl="2" w:tplc="09E63658">
      <w:numFmt w:val="bullet"/>
      <w:lvlText w:val="•"/>
      <w:lvlJc w:val="left"/>
      <w:pPr>
        <w:ind w:left="1753" w:hanging="137"/>
      </w:pPr>
      <w:rPr>
        <w:rFonts w:hint="default"/>
        <w:lang w:val="pl-PL" w:eastAsia="en-US" w:bidi="ar-SA"/>
      </w:rPr>
    </w:lvl>
    <w:lvl w:ilvl="3" w:tplc="3A927E8E">
      <w:numFmt w:val="bullet"/>
      <w:lvlText w:val="•"/>
      <w:lvlJc w:val="left"/>
      <w:pPr>
        <w:ind w:left="2580" w:hanging="137"/>
      </w:pPr>
      <w:rPr>
        <w:rFonts w:hint="default"/>
        <w:lang w:val="pl-PL" w:eastAsia="en-US" w:bidi="ar-SA"/>
      </w:rPr>
    </w:lvl>
    <w:lvl w:ilvl="4" w:tplc="6BD085F6">
      <w:numFmt w:val="bullet"/>
      <w:lvlText w:val="•"/>
      <w:lvlJc w:val="left"/>
      <w:pPr>
        <w:ind w:left="3407" w:hanging="137"/>
      </w:pPr>
      <w:rPr>
        <w:rFonts w:hint="default"/>
        <w:lang w:val="pl-PL" w:eastAsia="en-US" w:bidi="ar-SA"/>
      </w:rPr>
    </w:lvl>
    <w:lvl w:ilvl="5" w:tplc="D5001D94">
      <w:numFmt w:val="bullet"/>
      <w:lvlText w:val="•"/>
      <w:lvlJc w:val="left"/>
      <w:pPr>
        <w:ind w:left="4234" w:hanging="137"/>
      </w:pPr>
      <w:rPr>
        <w:rFonts w:hint="default"/>
        <w:lang w:val="pl-PL" w:eastAsia="en-US" w:bidi="ar-SA"/>
      </w:rPr>
    </w:lvl>
    <w:lvl w:ilvl="6" w:tplc="FE361378">
      <w:numFmt w:val="bullet"/>
      <w:lvlText w:val="•"/>
      <w:lvlJc w:val="left"/>
      <w:pPr>
        <w:ind w:left="5060" w:hanging="137"/>
      </w:pPr>
      <w:rPr>
        <w:rFonts w:hint="default"/>
        <w:lang w:val="pl-PL" w:eastAsia="en-US" w:bidi="ar-SA"/>
      </w:rPr>
    </w:lvl>
    <w:lvl w:ilvl="7" w:tplc="4AE6C9D4">
      <w:numFmt w:val="bullet"/>
      <w:lvlText w:val="•"/>
      <w:lvlJc w:val="left"/>
      <w:pPr>
        <w:ind w:left="5887" w:hanging="137"/>
      </w:pPr>
      <w:rPr>
        <w:rFonts w:hint="default"/>
        <w:lang w:val="pl-PL" w:eastAsia="en-US" w:bidi="ar-SA"/>
      </w:rPr>
    </w:lvl>
    <w:lvl w:ilvl="8" w:tplc="647C431E">
      <w:numFmt w:val="bullet"/>
      <w:lvlText w:val="•"/>
      <w:lvlJc w:val="left"/>
      <w:pPr>
        <w:ind w:left="6714" w:hanging="137"/>
      </w:pPr>
      <w:rPr>
        <w:rFonts w:hint="default"/>
        <w:lang w:val="pl-PL" w:eastAsia="en-US" w:bidi="ar-SA"/>
      </w:rPr>
    </w:lvl>
  </w:abstractNum>
  <w:abstractNum w:abstractNumId="7" w15:restartNumberingAfterBreak="0">
    <w:nsid w:val="44996473"/>
    <w:multiLevelType w:val="multilevel"/>
    <w:tmpl w:val="1DE67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7C6BCB"/>
    <w:multiLevelType w:val="multilevel"/>
    <w:tmpl w:val="4DD674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2B1611"/>
    <w:multiLevelType w:val="multilevel"/>
    <w:tmpl w:val="5B240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E82BA8"/>
    <w:multiLevelType w:val="multilevel"/>
    <w:tmpl w:val="F7ECE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D594D61"/>
    <w:multiLevelType w:val="hybridMultilevel"/>
    <w:tmpl w:val="7AD83C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6501C6A"/>
    <w:multiLevelType w:val="multilevel"/>
    <w:tmpl w:val="740A1D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02911218">
    <w:abstractNumId w:val="6"/>
  </w:num>
  <w:num w:numId="2" w16cid:durableId="1885023581">
    <w:abstractNumId w:val="12"/>
  </w:num>
  <w:num w:numId="3" w16cid:durableId="492298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4214335">
    <w:abstractNumId w:val="5"/>
  </w:num>
  <w:num w:numId="5" w16cid:durableId="883445845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56174008">
    <w:abstractNumId w:val="1"/>
  </w:num>
  <w:num w:numId="7" w16cid:durableId="772557462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716435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810740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05883992">
    <w:abstractNumId w:val="11"/>
  </w:num>
  <w:num w:numId="11" w16cid:durableId="9531760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69459048">
    <w:abstractNumId w:val="4"/>
  </w:num>
  <w:num w:numId="13" w16cid:durableId="17831864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07A"/>
    <w:rsid w:val="0000731E"/>
    <w:rsid w:val="00010C2C"/>
    <w:rsid w:val="0003201E"/>
    <w:rsid w:val="00041EB1"/>
    <w:rsid w:val="00045C04"/>
    <w:rsid w:val="00051D08"/>
    <w:rsid w:val="00054418"/>
    <w:rsid w:val="00065B62"/>
    <w:rsid w:val="0007160A"/>
    <w:rsid w:val="00073763"/>
    <w:rsid w:val="00091014"/>
    <w:rsid w:val="000926FA"/>
    <w:rsid w:val="000A134E"/>
    <w:rsid w:val="000B027C"/>
    <w:rsid w:val="000C41A2"/>
    <w:rsid w:val="000D0341"/>
    <w:rsid w:val="000D707A"/>
    <w:rsid w:val="000E23D5"/>
    <w:rsid w:val="000E6BED"/>
    <w:rsid w:val="000F0CB3"/>
    <w:rsid w:val="000F6E40"/>
    <w:rsid w:val="00106B3C"/>
    <w:rsid w:val="001121CD"/>
    <w:rsid w:val="0011431A"/>
    <w:rsid w:val="00126900"/>
    <w:rsid w:val="0013537F"/>
    <w:rsid w:val="0014298D"/>
    <w:rsid w:val="001478A4"/>
    <w:rsid w:val="00150D02"/>
    <w:rsid w:val="0015119F"/>
    <w:rsid w:val="00152225"/>
    <w:rsid w:val="001624B8"/>
    <w:rsid w:val="0016253C"/>
    <w:rsid w:val="001653A8"/>
    <w:rsid w:val="00176E0B"/>
    <w:rsid w:val="001A127D"/>
    <w:rsid w:val="001A41F5"/>
    <w:rsid w:val="001A471B"/>
    <w:rsid w:val="001B1FFB"/>
    <w:rsid w:val="001D13C3"/>
    <w:rsid w:val="001D5919"/>
    <w:rsid w:val="001D7C9F"/>
    <w:rsid w:val="00223349"/>
    <w:rsid w:val="00241711"/>
    <w:rsid w:val="00252207"/>
    <w:rsid w:val="00277C49"/>
    <w:rsid w:val="002A2B24"/>
    <w:rsid w:val="002C04BB"/>
    <w:rsid w:val="002C1AE5"/>
    <w:rsid w:val="002D351E"/>
    <w:rsid w:val="002D5E2A"/>
    <w:rsid w:val="002D7937"/>
    <w:rsid w:val="002E1C0D"/>
    <w:rsid w:val="002F1C5B"/>
    <w:rsid w:val="003105F5"/>
    <w:rsid w:val="00316759"/>
    <w:rsid w:val="003262D6"/>
    <w:rsid w:val="00335707"/>
    <w:rsid w:val="00343987"/>
    <w:rsid w:val="00354775"/>
    <w:rsid w:val="00356764"/>
    <w:rsid w:val="00361526"/>
    <w:rsid w:val="003853E8"/>
    <w:rsid w:val="00386D96"/>
    <w:rsid w:val="003916A0"/>
    <w:rsid w:val="003A4AEC"/>
    <w:rsid w:val="003C2912"/>
    <w:rsid w:val="003D0EA7"/>
    <w:rsid w:val="003E3C7E"/>
    <w:rsid w:val="003F6A12"/>
    <w:rsid w:val="00400C78"/>
    <w:rsid w:val="00401E72"/>
    <w:rsid w:val="00402707"/>
    <w:rsid w:val="00406D47"/>
    <w:rsid w:val="00441C43"/>
    <w:rsid w:val="00446035"/>
    <w:rsid w:val="00452BF6"/>
    <w:rsid w:val="00461BEA"/>
    <w:rsid w:val="004923E8"/>
    <w:rsid w:val="00495C17"/>
    <w:rsid w:val="004979A1"/>
    <w:rsid w:val="00497AEA"/>
    <w:rsid w:val="004A040D"/>
    <w:rsid w:val="004A06ED"/>
    <w:rsid w:val="004A1ADA"/>
    <w:rsid w:val="004B00DA"/>
    <w:rsid w:val="004D2CCB"/>
    <w:rsid w:val="004F3B5F"/>
    <w:rsid w:val="004F584C"/>
    <w:rsid w:val="0051623D"/>
    <w:rsid w:val="0052224A"/>
    <w:rsid w:val="00524E94"/>
    <w:rsid w:val="00532CBB"/>
    <w:rsid w:val="00542B97"/>
    <w:rsid w:val="0054705F"/>
    <w:rsid w:val="00547DC2"/>
    <w:rsid w:val="00550E3F"/>
    <w:rsid w:val="005526AF"/>
    <w:rsid w:val="0057331A"/>
    <w:rsid w:val="00581276"/>
    <w:rsid w:val="00591991"/>
    <w:rsid w:val="00592211"/>
    <w:rsid w:val="00596220"/>
    <w:rsid w:val="005B650E"/>
    <w:rsid w:val="005C08A2"/>
    <w:rsid w:val="005D69F9"/>
    <w:rsid w:val="005E4DA0"/>
    <w:rsid w:val="005E6414"/>
    <w:rsid w:val="006009ED"/>
    <w:rsid w:val="00606B33"/>
    <w:rsid w:val="00607818"/>
    <w:rsid w:val="00607D01"/>
    <w:rsid w:val="006228D4"/>
    <w:rsid w:val="006326D2"/>
    <w:rsid w:val="00654D4C"/>
    <w:rsid w:val="00660417"/>
    <w:rsid w:val="0067745F"/>
    <w:rsid w:val="00686BA0"/>
    <w:rsid w:val="00693C81"/>
    <w:rsid w:val="006A4710"/>
    <w:rsid w:val="006A7A27"/>
    <w:rsid w:val="006A7F3C"/>
    <w:rsid w:val="006B1F31"/>
    <w:rsid w:val="006C0AB7"/>
    <w:rsid w:val="006E7EF7"/>
    <w:rsid w:val="00712680"/>
    <w:rsid w:val="00717137"/>
    <w:rsid w:val="00723DA6"/>
    <w:rsid w:val="00734ADE"/>
    <w:rsid w:val="00756B66"/>
    <w:rsid w:val="00762B3A"/>
    <w:rsid w:val="00772F0A"/>
    <w:rsid w:val="007741A3"/>
    <w:rsid w:val="00791B6B"/>
    <w:rsid w:val="007C23D4"/>
    <w:rsid w:val="007D5818"/>
    <w:rsid w:val="007E6E0A"/>
    <w:rsid w:val="008116C4"/>
    <w:rsid w:val="00845E8D"/>
    <w:rsid w:val="0085264B"/>
    <w:rsid w:val="00852BC9"/>
    <w:rsid w:val="00854288"/>
    <w:rsid w:val="00863986"/>
    <w:rsid w:val="00865057"/>
    <w:rsid w:val="0087156B"/>
    <w:rsid w:val="008D6943"/>
    <w:rsid w:val="008D72E4"/>
    <w:rsid w:val="00922A06"/>
    <w:rsid w:val="00933FD9"/>
    <w:rsid w:val="00956EE6"/>
    <w:rsid w:val="00957634"/>
    <w:rsid w:val="00961517"/>
    <w:rsid w:val="0096202D"/>
    <w:rsid w:val="009A4A64"/>
    <w:rsid w:val="009B36DE"/>
    <w:rsid w:val="009B639B"/>
    <w:rsid w:val="009C06AF"/>
    <w:rsid w:val="009C5877"/>
    <w:rsid w:val="009D3437"/>
    <w:rsid w:val="009F7A91"/>
    <w:rsid w:val="00A13422"/>
    <w:rsid w:val="00A23EB5"/>
    <w:rsid w:val="00A270FA"/>
    <w:rsid w:val="00A36D25"/>
    <w:rsid w:val="00A60E32"/>
    <w:rsid w:val="00A7346C"/>
    <w:rsid w:val="00A73AD6"/>
    <w:rsid w:val="00A80548"/>
    <w:rsid w:val="00A95D72"/>
    <w:rsid w:val="00AA2A9C"/>
    <w:rsid w:val="00AA56D9"/>
    <w:rsid w:val="00AB140A"/>
    <w:rsid w:val="00AC6B7F"/>
    <w:rsid w:val="00AF0ED5"/>
    <w:rsid w:val="00B37734"/>
    <w:rsid w:val="00B45006"/>
    <w:rsid w:val="00B50202"/>
    <w:rsid w:val="00B52EEC"/>
    <w:rsid w:val="00B55ED4"/>
    <w:rsid w:val="00B575B2"/>
    <w:rsid w:val="00B67957"/>
    <w:rsid w:val="00B830AA"/>
    <w:rsid w:val="00B940C2"/>
    <w:rsid w:val="00BA79CA"/>
    <w:rsid w:val="00BB32E7"/>
    <w:rsid w:val="00BE5600"/>
    <w:rsid w:val="00BE71D6"/>
    <w:rsid w:val="00C07C1E"/>
    <w:rsid w:val="00C125F3"/>
    <w:rsid w:val="00C300A0"/>
    <w:rsid w:val="00C30D13"/>
    <w:rsid w:val="00C30E74"/>
    <w:rsid w:val="00C406D1"/>
    <w:rsid w:val="00C55E2C"/>
    <w:rsid w:val="00C617CD"/>
    <w:rsid w:val="00C86552"/>
    <w:rsid w:val="00C86F7D"/>
    <w:rsid w:val="00CA1CB0"/>
    <w:rsid w:val="00CA5578"/>
    <w:rsid w:val="00CA6048"/>
    <w:rsid w:val="00CB7768"/>
    <w:rsid w:val="00CC6FAB"/>
    <w:rsid w:val="00CD09AC"/>
    <w:rsid w:val="00CE686F"/>
    <w:rsid w:val="00CF6D97"/>
    <w:rsid w:val="00D1157D"/>
    <w:rsid w:val="00D13D88"/>
    <w:rsid w:val="00D14733"/>
    <w:rsid w:val="00D32813"/>
    <w:rsid w:val="00D40AE9"/>
    <w:rsid w:val="00D5133B"/>
    <w:rsid w:val="00D841C7"/>
    <w:rsid w:val="00D9294D"/>
    <w:rsid w:val="00D9651A"/>
    <w:rsid w:val="00DA42DA"/>
    <w:rsid w:val="00DB2CB1"/>
    <w:rsid w:val="00DB49E4"/>
    <w:rsid w:val="00DD0D71"/>
    <w:rsid w:val="00DD5626"/>
    <w:rsid w:val="00DD75B4"/>
    <w:rsid w:val="00DE36CB"/>
    <w:rsid w:val="00DF639B"/>
    <w:rsid w:val="00E026E2"/>
    <w:rsid w:val="00E25AC0"/>
    <w:rsid w:val="00E3128E"/>
    <w:rsid w:val="00E34EB0"/>
    <w:rsid w:val="00E37B48"/>
    <w:rsid w:val="00E4183E"/>
    <w:rsid w:val="00E65493"/>
    <w:rsid w:val="00E71E1C"/>
    <w:rsid w:val="00E7322C"/>
    <w:rsid w:val="00E75D48"/>
    <w:rsid w:val="00E77725"/>
    <w:rsid w:val="00E90524"/>
    <w:rsid w:val="00EE3B71"/>
    <w:rsid w:val="00F10474"/>
    <w:rsid w:val="00F136C3"/>
    <w:rsid w:val="00F22E28"/>
    <w:rsid w:val="00F4313F"/>
    <w:rsid w:val="00F44239"/>
    <w:rsid w:val="00F4520F"/>
    <w:rsid w:val="00F525DA"/>
    <w:rsid w:val="00F71A0C"/>
    <w:rsid w:val="00F72BA7"/>
    <w:rsid w:val="00F91A1F"/>
    <w:rsid w:val="00F96FC8"/>
    <w:rsid w:val="00FA21F8"/>
    <w:rsid w:val="00FC37FC"/>
    <w:rsid w:val="00FC5D65"/>
    <w:rsid w:val="00FD116B"/>
    <w:rsid w:val="00FD720B"/>
    <w:rsid w:val="00FD726D"/>
    <w:rsid w:val="00FE0647"/>
    <w:rsid w:val="00FE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7DDF8D"/>
  <w15:chartTrackingRefBased/>
  <w15:docId w15:val="{986DC123-7B48-4499-8ABB-8B05FA171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C5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9C5877"/>
    <w:pPr>
      <w:widowControl w:val="0"/>
      <w:autoSpaceDE w:val="0"/>
      <w:autoSpaceDN w:val="0"/>
      <w:spacing w:before="41" w:after="0" w:line="240" w:lineRule="auto"/>
      <w:ind w:left="107"/>
    </w:pPr>
    <w:rPr>
      <w:rFonts w:ascii="Arial" w:eastAsia="Arial" w:hAnsi="Arial" w:cs="Arial"/>
    </w:rPr>
  </w:style>
  <w:style w:type="paragraph" w:customStyle="1" w:styleId="Default">
    <w:name w:val="Default"/>
    <w:rsid w:val="006604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95D72"/>
    <w:pPr>
      <w:widowControl w:val="0"/>
      <w:autoSpaceDE w:val="0"/>
      <w:autoSpaceDN w:val="0"/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357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357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357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57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570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57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570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0F0CB3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B52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2EEC"/>
  </w:style>
  <w:style w:type="paragraph" w:styleId="Stopka">
    <w:name w:val="footer"/>
    <w:basedOn w:val="Normalny"/>
    <w:link w:val="StopkaZnak"/>
    <w:uiPriority w:val="99"/>
    <w:unhideWhenUsed/>
    <w:rsid w:val="00B52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2E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82025-EFBF-47FC-B44F-FE4D069B9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1346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9405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Dardziński, Michał</dc:creator>
  <cp:keywords/>
  <dc:description/>
  <cp:lastModifiedBy>Katarzyna Kuras</cp:lastModifiedBy>
  <cp:revision>3</cp:revision>
  <cp:lastPrinted>2026-07-10T09:23:00Z</cp:lastPrinted>
  <dcterms:created xsi:type="dcterms:W3CDTF">2026-07-10T09:44:00Z</dcterms:created>
  <dcterms:modified xsi:type="dcterms:W3CDTF">2026-07-10T09:45:00Z</dcterms:modified>
</cp:coreProperties>
</file>